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0701EB">
        <w:rPr>
          <w:sz w:val="28"/>
        </w:rPr>
        <w:t>13</w:t>
      </w:r>
      <w:r w:rsidR="006E5495">
        <w:rPr>
          <w:sz w:val="28"/>
        </w:rPr>
        <w:t xml:space="preserve">   </w:t>
      </w:r>
      <w:r>
        <w:rPr>
          <w:sz w:val="28"/>
        </w:rPr>
        <w:t xml:space="preserve"> </w:t>
      </w:r>
      <w:r w:rsidR="008E4611">
        <w:rPr>
          <w:sz w:val="28"/>
        </w:rPr>
        <w:t>ию</w:t>
      </w:r>
      <w:r w:rsidR="00740419">
        <w:rPr>
          <w:sz w:val="28"/>
        </w:rPr>
        <w:t>л</w:t>
      </w:r>
      <w:r w:rsidR="008E4611">
        <w:rPr>
          <w:sz w:val="28"/>
        </w:rPr>
        <w:t>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9129DD" w:rsidRDefault="009129DD" w:rsidP="009129DD">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определенные с учетом уровня инфляции, не превышающего 4,0 процента (декабрь 2022 года к декабрю 2021 года):</w:t>
      </w:r>
    </w:p>
    <w:p w:rsidR="009129DD" w:rsidRDefault="009129DD" w:rsidP="009129DD">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32</w:t>
      </w:r>
      <w:r w:rsidR="002F54B8">
        <w:rPr>
          <w:sz w:val="28"/>
        </w:rPr>
        <w:t>4</w:t>
      </w:r>
      <w:r w:rsidR="00C01EDA">
        <w:rPr>
          <w:sz w:val="28"/>
        </w:rPr>
        <w:t>97,9</w:t>
      </w:r>
      <w:r>
        <w:rPr>
          <w:sz w:val="28"/>
        </w:rPr>
        <w:t xml:space="preserve"> тыс. рублей;</w:t>
      </w:r>
    </w:p>
    <w:p w:rsidR="009129DD" w:rsidRDefault="009129DD" w:rsidP="009129DD">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C01EDA">
        <w:rPr>
          <w:sz w:val="28"/>
        </w:rPr>
        <w:t>4</w:t>
      </w:r>
      <w:r w:rsidR="002F54B8">
        <w:rPr>
          <w:sz w:val="28"/>
        </w:rPr>
        <w:t>3</w:t>
      </w:r>
      <w:r w:rsidR="00C01EDA">
        <w:rPr>
          <w:sz w:val="28"/>
        </w:rPr>
        <w:t>05,5</w:t>
      </w:r>
      <w:r>
        <w:rPr>
          <w:sz w:val="28"/>
        </w:rPr>
        <w:t xml:space="preserve"> тыс. рублей;</w:t>
      </w:r>
    </w:p>
    <w:p w:rsidR="009129DD" w:rsidRDefault="009129DD" w:rsidP="009129DD">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2023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129DD" w:rsidRDefault="009129DD" w:rsidP="009129DD">
      <w:pPr>
        <w:tabs>
          <w:tab w:val="left" w:pos="1276"/>
        </w:tabs>
        <w:ind w:firstLine="851"/>
        <w:jc w:val="both"/>
        <w:rPr>
          <w:sz w:val="28"/>
        </w:rPr>
      </w:pPr>
      <w:r>
        <w:rPr>
          <w:sz w:val="28"/>
        </w:rPr>
        <w:lastRenderedPageBreak/>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9129DD" w:rsidRDefault="009129DD" w:rsidP="009129DD">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1807,6 тыс. рублей;</w:t>
      </w:r>
    </w:p>
    <w:p w:rsidR="009129DD" w:rsidRDefault="009129DD" w:rsidP="009129DD">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9129DD" w:rsidRDefault="009129DD" w:rsidP="009129DD">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2 к настоящему решению.</w:t>
      </w:r>
    </w:p>
    <w:p w:rsidR="00F63F30" w:rsidRDefault="009129DD" w:rsidP="00F63F30">
      <w:pPr>
        <w:ind w:firstLine="720"/>
        <w:jc w:val="both"/>
        <w:rPr>
          <w:sz w:val="28"/>
        </w:rPr>
      </w:pPr>
      <w:r>
        <w:rPr>
          <w:sz w:val="28"/>
        </w:rPr>
        <w:t>4</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3</w:t>
      </w:r>
      <w:r w:rsidR="00F63F30">
        <w:rPr>
          <w:sz w:val="28"/>
        </w:rPr>
        <w:t xml:space="preserve"> к настоящему решению.</w:t>
      </w:r>
    </w:p>
    <w:p w:rsidR="00F63F30" w:rsidRDefault="009129DD" w:rsidP="00F63F30">
      <w:pPr>
        <w:ind w:firstLine="720"/>
        <w:jc w:val="both"/>
        <w:rPr>
          <w:sz w:val="28"/>
        </w:rPr>
      </w:pPr>
      <w:r>
        <w:rPr>
          <w:sz w:val="28"/>
        </w:rPr>
        <w:t>5</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4</w:t>
      </w:r>
      <w:r w:rsidR="00F63F30">
        <w:rPr>
          <w:sz w:val="28"/>
        </w:rPr>
        <w:t xml:space="preserve"> к настоящему решению.</w:t>
      </w:r>
    </w:p>
    <w:p w:rsidR="00F63F30" w:rsidRDefault="009129DD" w:rsidP="00F63F30">
      <w:pPr>
        <w:ind w:firstLine="720"/>
        <w:jc w:val="both"/>
        <w:rPr>
          <w:sz w:val="28"/>
        </w:rPr>
      </w:pPr>
      <w:r>
        <w:rPr>
          <w:sz w:val="28"/>
        </w:rPr>
        <w:t>6</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5</w:t>
      </w:r>
      <w:r w:rsidR="00F63F30">
        <w:rPr>
          <w:sz w:val="28"/>
        </w:rPr>
        <w:t xml:space="preserve"> к настоящему решению.</w:t>
      </w:r>
    </w:p>
    <w:p w:rsidR="00F63F30" w:rsidRDefault="000627D0" w:rsidP="00F63F30">
      <w:pPr>
        <w:ind w:firstLine="720"/>
        <w:jc w:val="both"/>
        <w:rPr>
          <w:sz w:val="28"/>
        </w:rPr>
      </w:pPr>
      <w:r>
        <w:rPr>
          <w:sz w:val="28"/>
        </w:rPr>
        <w:t>7</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106"/>
        <w:gridCol w:w="3830"/>
        <w:gridCol w:w="990"/>
        <w:gridCol w:w="395"/>
        <w:gridCol w:w="2724"/>
        <w:gridCol w:w="1418"/>
        <w:gridCol w:w="8"/>
        <w:gridCol w:w="844"/>
        <w:gridCol w:w="247"/>
        <w:gridCol w:w="197"/>
        <w:gridCol w:w="1046"/>
        <w:gridCol w:w="1102"/>
        <w:gridCol w:w="1109"/>
        <w:gridCol w:w="2679"/>
      </w:tblGrid>
      <w:tr w:rsidR="00F63F30" w:rsidTr="006F5D47">
        <w:tc>
          <w:tcPr>
            <w:tcW w:w="3937" w:type="dxa"/>
            <w:gridSpan w:val="2"/>
          </w:tcPr>
          <w:p w:rsidR="00F63F30" w:rsidRDefault="00F63F30" w:rsidP="00E0325D">
            <w:pPr>
              <w:rPr>
                <w:sz w:val="16"/>
                <w:szCs w:val="16"/>
              </w:rPr>
            </w:pPr>
          </w:p>
          <w:p w:rsidR="00F63F30" w:rsidRDefault="00F63F30" w:rsidP="00E0325D">
            <w:pPr>
              <w:rPr>
                <w:sz w:val="16"/>
                <w:szCs w:val="16"/>
              </w:rPr>
            </w:pPr>
            <w:r>
              <w:rPr>
                <w:sz w:val="16"/>
                <w:szCs w:val="16"/>
              </w:rPr>
              <w:t xml:space="preserve">Решение вносит сектор экономики и финансов                              </w:t>
            </w:r>
            <w:r w:rsidR="00087A7E">
              <w:rPr>
                <w:sz w:val="16"/>
                <w:szCs w:val="16"/>
              </w:rPr>
              <w:t>13</w:t>
            </w:r>
            <w:r>
              <w:rPr>
                <w:sz w:val="16"/>
                <w:szCs w:val="16"/>
              </w:rPr>
              <w:t>.</w:t>
            </w:r>
            <w:r w:rsidR="00690C14">
              <w:rPr>
                <w:sz w:val="16"/>
                <w:szCs w:val="16"/>
              </w:rPr>
              <w:t>0</w:t>
            </w:r>
            <w:r w:rsidR="00740419">
              <w:rPr>
                <w:sz w:val="16"/>
                <w:szCs w:val="16"/>
              </w:rPr>
              <w:t>7</w:t>
            </w:r>
            <w:r>
              <w:rPr>
                <w:sz w:val="16"/>
                <w:szCs w:val="16"/>
              </w:rPr>
              <w:t>.202</w:t>
            </w:r>
            <w:r w:rsidR="00690C14">
              <w:rPr>
                <w:sz w:val="16"/>
                <w:szCs w:val="16"/>
              </w:rPr>
              <w:t>2</w:t>
            </w:r>
            <w:r>
              <w:rPr>
                <w:sz w:val="16"/>
                <w:szCs w:val="16"/>
              </w:rPr>
              <w:t>г.  №</w:t>
            </w:r>
            <w:r w:rsidR="00087A7E">
              <w:rPr>
                <w:sz w:val="16"/>
                <w:szCs w:val="16"/>
              </w:rPr>
              <w:t>50</w:t>
            </w:r>
          </w:p>
          <w:p w:rsidR="00F63F30" w:rsidRDefault="00F63F30" w:rsidP="00E0325D">
            <w:pPr>
              <w:rPr>
                <w:szCs w:val="24"/>
              </w:rPr>
            </w:pPr>
          </w:p>
        </w:tc>
        <w:tc>
          <w:tcPr>
            <w:tcW w:w="6379" w:type="dxa"/>
            <w:gridSpan w:val="6"/>
          </w:tcPr>
          <w:p w:rsidR="00F63F30" w:rsidRDefault="00F63F30" w:rsidP="00E0325D">
            <w:pPr>
              <w:ind w:left="-817"/>
              <w:jc w:val="right"/>
              <w:rPr>
                <w:szCs w:val="24"/>
              </w:rPr>
            </w:pPr>
          </w:p>
        </w:tc>
        <w:tc>
          <w:tcPr>
            <w:tcW w:w="6379" w:type="dxa"/>
            <w:gridSpan w:val="6"/>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9E3263" w:rsidRPr="006725E1" w:rsidTr="006F5D47">
        <w:tblPrEx>
          <w:tblCellMar>
            <w:left w:w="0" w:type="dxa"/>
            <w:right w:w="0" w:type="dxa"/>
          </w:tblCellMar>
          <w:tblLook w:val="0000"/>
        </w:tblPrEx>
        <w:trPr>
          <w:gridBefore w:val="1"/>
          <w:gridAfter w:val="2"/>
          <w:wBefore w:w="107" w:type="dxa"/>
          <w:wAfter w:w="3787" w:type="dxa"/>
          <w:trHeight w:val="80"/>
        </w:trPr>
        <w:tc>
          <w:tcPr>
            <w:tcW w:w="5215" w:type="dxa"/>
            <w:gridSpan w:val="3"/>
            <w:tcBorders>
              <w:top w:val="nil"/>
              <w:left w:val="nil"/>
              <w:bottom w:val="nil"/>
              <w:right w:val="nil"/>
            </w:tcBorders>
            <w:vAlign w:val="bottom"/>
          </w:tcPr>
          <w:p w:rsidR="009E3263" w:rsidRPr="006725E1" w:rsidRDefault="009E3263" w:rsidP="00A72F11">
            <w:pPr>
              <w:rPr>
                <w:szCs w:val="24"/>
              </w:rPr>
            </w:pPr>
          </w:p>
        </w:tc>
        <w:tc>
          <w:tcPr>
            <w:tcW w:w="5241" w:type="dxa"/>
            <w:gridSpan w:val="5"/>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20"/>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4"/>
            <w:tcBorders>
              <w:top w:val="nil"/>
              <w:left w:val="nil"/>
              <w:bottom w:val="nil"/>
              <w:right w:val="nil"/>
            </w:tcBorders>
          </w:tcPr>
          <w:p w:rsidR="009E3263" w:rsidRDefault="009E3263" w:rsidP="00E0325D">
            <w:pPr>
              <w:pStyle w:val="1"/>
              <w:jc w:val="right"/>
              <w:rPr>
                <w:sz w:val="24"/>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35"/>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4"/>
            <w:tcBorders>
              <w:top w:val="nil"/>
              <w:left w:val="nil"/>
              <w:bottom w:val="nil"/>
              <w:right w:val="nil"/>
            </w:tcBorders>
          </w:tcPr>
          <w:p w:rsidR="009E3263" w:rsidRPr="006725E1" w:rsidRDefault="009E3263" w:rsidP="00E0325D">
            <w:pPr>
              <w:jc w:val="center"/>
              <w:rPr>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360"/>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4"/>
            <w:tcBorders>
              <w:top w:val="nil"/>
              <w:left w:val="nil"/>
              <w:bottom w:val="nil"/>
              <w:right w:val="nil"/>
            </w:tcBorders>
          </w:tcPr>
          <w:p w:rsidR="009E3263" w:rsidRPr="006725E1" w:rsidRDefault="009E3263" w:rsidP="00E0325D">
            <w:pPr>
              <w:jc w:val="right"/>
              <w:rPr>
                <w:szCs w:val="24"/>
              </w:rPr>
            </w:pPr>
          </w:p>
        </w:tc>
      </w:tr>
      <w:tr w:rsidR="006F5D47" w:rsidTr="006F5D47">
        <w:tc>
          <w:tcPr>
            <w:tcW w:w="3935" w:type="dxa"/>
            <w:gridSpan w:val="2"/>
            <w:hideMark/>
          </w:tcPr>
          <w:p w:rsidR="006F5D47" w:rsidRDefault="006F5D47">
            <w:pPr>
              <w:rPr>
                <w:szCs w:val="24"/>
              </w:rPr>
            </w:pPr>
            <w:r>
              <w:rPr>
                <w:sz w:val="16"/>
                <w:szCs w:val="16"/>
              </w:rPr>
              <w:t xml:space="preserve">                     </w:t>
            </w:r>
          </w:p>
        </w:tc>
        <w:tc>
          <w:tcPr>
            <w:tcW w:w="6377" w:type="dxa"/>
            <w:gridSpan w:val="6"/>
          </w:tcPr>
          <w:p w:rsidR="006F5D47" w:rsidRDefault="006F5D47">
            <w:pPr>
              <w:pStyle w:val="1"/>
              <w:ind w:left="-817"/>
              <w:jc w:val="right"/>
              <w:rPr>
                <w:rFonts w:eastAsiaTheme="minorEastAsia"/>
                <w:sz w:val="24"/>
                <w:szCs w:val="24"/>
              </w:rPr>
            </w:pPr>
            <w:r>
              <w:rPr>
                <w:rFonts w:eastAsiaTheme="minorEastAsia"/>
                <w:sz w:val="24"/>
                <w:szCs w:val="24"/>
              </w:rPr>
              <w:t>Приложение</w:t>
            </w:r>
            <w:r>
              <w:rPr>
                <w:rFonts w:eastAsiaTheme="minorEastAsia"/>
                <w:sz w:val="24"/>
                <w:szCs w:val="24"/>
              </w:rPr>
              <w:tab/>
              <w:t>1</w:t>
            </w:r>
          </w:p>
          <w:p w:rsidR="006F5D47" w:rsidRDefault="006F5D47">
            <w:pPr>
              <w:jc w:val="right"/>
              <w:rPr>
                <w:szCs w:val="24"/>
              </w:rPr>
            </w:pPr>
            <w:r>
              <w:rPr>
                <w:szCs w:val="24"/>
              </w:rPr>
              <w:t xml:space="preserve">к  </w:t>
            </w:r>
            <w:r w:rsidR="007D7BD8">
              <w:rPr>
                <w:szCs w:val="24"/>
              </w:rPr>
              <w:t xml:space="preserve"> </w:t>
            </w:r>
            <w:r>
              <w:rPr>
                <w:szCs w:val="24"/>
              </w:rPr>
              <w:t xml:space="preserve"> решени</w:t>
            </w:r>
            <w:r w:rsidR="00393C19">
              <w:rPr>
                <w:szCs w:val="24"/>
              </w:rPr>
              <w:t>ю</w:t>
            </w:r>
            <w:r>
              <w:rPr>
                <w:szCs w:val="24"/>
              </w:rPr>
              <w:t xml:space="preserve">  Собрания депутатов </w:t>
            </w:r>
          </w:p>
          <w:p w:rsidR="006F5D47" w:rsidRDefault="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pPr>
              <w:pStyle w:val="a7"/>
              <w:jc w:val="right"/>
              <w:rPr>
                <w:szCs w:val="24"/>
              </w:rPr>
            </w:pPr>
            <w:r>
              <w:rPr>
                <w:szCs w:val="24"/>
              </w:rPr>
              <w:t xml:space="preserve"> от </w:t>
            </w:r>
            <w:r w:rsidR="00393C19">
              <w:rPr>
                <w:szCs w:val="24"/>
              </w:rPr>
              <w:t>13</w:t>
            </w:r>
            <w:r>
              <w:rPr>
                <w:szCs w:val="24"/>
              </w:rPr>
              <w:t>.0</w:t>
            </w:r>
            <w:r w:rsidR="007C0EA6">
              <w:rPr>
                <w:szCs w:val="24"/>
              </w:rPr>
              <w:t>7</w:t>
            </w:r>
            <w:r>
              <w:rPr>
                <w:szCs w:val="24"/>
              </w:rPr>
              <w:t>.2022г  №</w:t>
            </w:r>
            <w:r w:rsidR="00FD416E">
              <w:rPr>
                <w:szCs w:val="24"/>
              </w:rPr>
              <w:t>50</w:t>
            </w:r>
            <w:r>
              <w:rPr>
                <w:szCs w:val="24"/>
              </w:rPr>
              <w:t xml:space="preserve"> «О внесении изменений в решение</w:t>
            </w:r>
          </w:p>
          <w:p w:rsidR="006F5D47" w:rsidRDefault="006F5D47">
            <w:pPr>
              <w:pStyle w:val="a7"/>
              <w:jc w:val="right"/>
              <w:rPr>
                <w:szCs w:val="24"/>
              </w:rPr>
            </w:pPr>
            <w:r>
              <w:rPr>
                <w:szCs w:val="24"/>
              </w:rPr>
              <w:t xml:space="preserve"> Собрания депутатов от 28.12.2021г №32</w:t>
            </w:r>
          </w:p>
          <w:p w:rsidR="006F5D47" w:rsidRDefault="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pPr>
              <w:pStyle w:val="a7"/>
              <w:jc w:val="right"/>
              <w:rPr>
                <w:szCs w:val="24"/>
              </w:rPr>
            </w:pPr>
            <w:r>
              <w:rPr>
                <w:szCs w:val="24"/>
              </w:rPr>
              <w:t>и на плановый период 2023 и 2024 годов»</w:t>
            </w:r>
          </w:p>
          <w:p w:rsidR="006F5D47" w:rsidRDefault="006F5D47">
            <w:pPr>
              <w:pStyle w:val="1"/>
              <w:ind w:left="-817"/>
              <w:jc w:val="right"/>
              <w:rPr>
                <w:rFonts w:eastAsiaTheme="minorEastAsia"/>
                <w:sz w:val="24"/>
                <w:szCs w:val="24"/>
              </w:rPr>
            </w:pPr>
          </w:p>
          <w:p w:rsidR="006F5D47" w:rsidRDefault="006F5D47">
            <w:pPr>
              <w:ind w:left="-817"/>
              <w:jc w:val="right"/>
              <w:rPr>
                <w:szCs w:val="24"/>
              </w:rPr>
            </w:pPr>
          </w:p>
        </w:tc>
        <w:tc>
          <w:tcPr>
            <w:tcW w:w="6380" w:type="dxa"/>
            <w:gridSpan w:val="6"/>
          </w:tcPr>
          <w:p w:rsidR="006F5D47" w:rsidRDefault="006F5D47">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6F5D47" w:rsidRDefault="006F5D47">
            <w:pPr>
              <w:jc w:val="right"/>
              <w:rPr>
                <w:szCs w:val="24"/>
              </w:rPr>
            </w:pPr>
            <w:r>
              <w:rPr>
                <w:szCs w:val="24"/>
              </w:rPr>
              <w:t xml:space="preserve">к решению Собрания депутатов </w:t>
            </w:r>
          </w:p>
          <w:p w:rsidR="006F5D47" w:rsidRDefault="006F5D47">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6F5D47" w:rsidRDefault="006F5D47">
            <w:pPr>
              <w:pStyle w:val="a7"/>
              <w:rPr>
                <w:szCs w:val="24"/>
              </w:rPr>
            </w:pPr>
          </w:p>
        </w:tc>
      </w:tr>
      <w:tr w:rsidR="006F5D47" w:rsidTr="006F5D47">
        <w:trPr>
          <w:gridAfter w:val="1"/>
          <w:wAfter w:w="2678" w:type="dxa"/>
        </w:trPr>
        <w:tc>
          <w:tcPr>
            <w:tcW w:w="4927" w:type="dxa"/>
            <w:gridSpan w:val="3"/>
          </w:tcPr>
          <w:p w:rsidR="006F5D47" w:rsidRDefault="006F5D47">
            <w:pPr>
              <w:jc w:val="right"/>
              <w:rPr>
                <w:szCs w:val="24"/>
              </w:rPr>
            </w:pPr>
          </w:p>
        </w:tc>
        <w:tc>
          <w:tcPr>
            <w:tcW w:w="4545" w:type="dxa"/>
            <w:gridSpan w:val="4"/>
          </w:tcPr>
          <w:p w:rsidR="006F5D47" w:rsidRDefault="006F5D47">
            <w:pPr>
              <w:jc w:val="right"/>
              <w:rPr>
                <w:szCs w:val="24"/>
              </w:rPr>
            </w:pPr>
          </w:p>
        </w:tc>
        <w:tc>
          <w:tcPr>
            <w:tcW w:w="4545" w:type="dxa"/>
            <w:gridSpan w:val="6"/>
          </w:tcPr>
          <w:p w:rsidR="006F5D47" w:rsidRDefault="006F5D47">
            <w:pPr>
              <w:jc w:val="right"/>
              <w:rPr>
                <w:szCs w:val="24"/>
              </w:rPr>
            </w:pPr>
          </w:p>
        </w:tc>
      </w:tr>
    </w:tbl>
    <w:p w:rsidR="006F5D47" w:rsidRDefault="006F5D47" w:rsidP="006F5D47">
      <w:pPr>
        <w:pStyle w:val="1"/>
        <w:ind w:right="-2"/>
        <w:jc w:val="center"/>
        <w:rPr>
          <w:sz w:val="24"/>
          <w:szCs w:val="24"/>
        </w:rPr>
      </w:pPr>
      <w:r>
        <w:rPr>
          <w:sz w:val="24"/>
          <w:szCs w:val="24"/>
        </w:rPr>
        <w:t xml:space="preserve">Объем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6F5D47" w:rsidRDefault="006F5D47" w:rsidP="006F5D47">
      <w:pPr>
        <w:jc w:val="center"/>
      </w:pPr>
    </w:p>
    <w:p w:rsidR="006F5D47" w:rsidRDefault="006F5D47" w:rsidP="006F5D47">
      <w:pPr>
        <w:pStyle w:val="1"/>
        <w:ind w:right="1699"/>
        <w:rPr>
          <w:sz w:val="24"/>
          <w:szCs w:val="24"/>
        </w:rPr>
      </w:pPr>
      <w:r>
        <w:rPr>
          <w:sz w:val="24"/>
          <w:szCs w:val="24"/>
        </w:rPr>
        <w:t xml:space="preserve">                                                                                                                            </w:t>
      </w:r>
    </w:p>
    <w:p w:rsidR="006F5D47" w:rsidRDefault="006F5D47" w:rsidP="006F5D47">
      <w:pPr>
        <w:pStyle w:val="1"/>
        <w:ind w:right="1699"/>
        <w:jc w:val="right"/>
        <w:rPr>
          <w:sz w:val="24"/>
          <w:szCs w:val="24"/>
        </w:rPr>
      </w:pPr>
      <w:r>
        <w:rPr>
          <w:sz w:val="24"/>
          <w:szCs w:val="24"/>
        </w:rPr>
        <w:t>(тыс. рублей)</w:t>
      </w:r>
    </w:p>
    <w:tbl>
      <w:tblPr>
        <w:tblW w:w="12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737"/>
        <w:gridCol w:w="2480"/>
        <w:gridCol w:w="1023"/>
        <w:gridCol w:w="1702"/>
        <w:gridCol w:w="1418"/>
        <w:gridCol w:w="1099"/>
        <w:gridCol w:w="197"/>
        <w:gridCol w:w="1046"/>
        <w:gridCol w:w="1102"/>
      </w:tblGrid>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Код бюджетной классификации Российской Федерации</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2022год</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2023год</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2024год</w:t>
            </w:r>
          </w:p>
        </w:tc>
      </w:tr>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pStyle w:val="2"/>
              <w:jc w:val="left"/>
              <w:rPr>
                <w:rFonts w:eastAsiaTheme="minorEastAsia"/>
                <w:b w:val="0"/>
                <w:sz w:val="24"/>
                <w:szCs w:val="24"/>
              </w:rPr>
            </w:pPr>
            <w:r>
              <w:rPr>
                <w:rFonts w:eastAsiaTheme="minorEastAsia"/>
                <w:b w:val="0"/>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7E738D">
            <w:pPr>
              <w:jc w:val="center"/>
              <w:rPr>
                <w:szCs w:val="24"/>
              </w:rPr>
            </w:pPr>
            <w:r>
              <w:rPr>
                <w:szCs w:val="24"/>
              </w:rPr>
              <w:t>1</w:t>
            </w:r>
            <w:r w:rsidR="007E738D">
              <w:rPr>
                <w:szCs w:val="24"/>
              </w:rPr>
              <w:t>438,1</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15309,3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15831,7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1 01 02000 01 0000 110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Cs w:val="24"/>
                <w:vertAlign w:val="superscript"/>
              </w:rPr>
              <w:t>1</w:t>
            </w:r>
            <w:r>
              <w:rPr>
                <w:szCs w:val="24"/>
              </w:rPr>
              <w:t xml:space="preserve"> и 228 Налогового кодекса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1 05 00000 00 0000 000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                                                                                                                                                                                                                                                                                                                                                                                                                                                                                                                                                                                                                                                                                                                                                                                                                                                                                                                                                                                                                                                                                                                                                                                                                                                                                                                                                                                                                                                                                                                                                                                                                        1 05 03000 00 0000 110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1 05 03010 01 0000 110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6228,3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1 06 01030 10 0000 110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Налог на имущество физических лиц, взимаемый по ставкам, применяемым к объектам налогообложения, </w:t>
            </w:r>
            <w:r>
              <w:rPr>
                <w:szCs w:val="24"/>
              </w:rPr>
              <w:lastRenderedPageBreak/>
              <w:t>расположенным в границах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lastRenderedPageBreak/>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1 06 06000 00 0000 110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1 06 06030 00 0000 110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1 06 06033 10 0000 110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tabs>
                <w:tab w:val="left" w:pos="272"/>
                <w:tab w:val="center" w:pos="601"/>
              </w:tabs>
              <w:rPr>
                <w:szCs w:val="24"/>
              </w:rPr>
            </w:pPr>
            <w:r>
              <w:rPr>
                <w:szCs w:val="24"/>
              </w:rPr>
              <w:tab/>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403,4</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1 11 05000 00 0000 120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403,4</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tabs>
                <w:tab w:val="left" w:pos="258"/>
                <w:tab w:val="center" w:pos="540"/>
              </w:tabs>
              <w:rPr>
                <w:szCs w:val="24"/>
              </w:rPr>
            </w:pPr>
            <w:r>
              <w:rPr>
                <w:szCs w:val="24"/>
              </w:rPr>
              <w:tab/>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r>
              <w:rPr>
                <w:szCs w:val="24"/>
              </w:rPr>
              <w:lastRenderedPageBreak/>
              <w:t>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lastRenderedPageBreak/>
              <w:t>16,8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1 11 05070 00 0000 120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C64EC0">
            <w:pPr>
              <w:jc w:val="both"/>
              <w:rPr>
                <w:szCs w:val="24"/>
              </w:rPr>
            </w:pPr>
            <w:r>
              <w:rPr>
                <w:szCs w:val="24"/>
              </w:rPr>
              <w:t>1 14 00000 00 0000 000</w:t>
            </w:r>
          </w:p>
          <w:p w:rsidR="004913BC" w:rsidRDefault="004913BC" w:rsidP="00C64EC0">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1 14 02050 10 0000 410</w:t>
            </w:r>
          </w:p>
          <w:p w:rsidR="004913BC" w:rsidRDefault="004913BC">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B20DD4">
            <w:pPr>
              <w:jc w:val="both"/>
              <w:rPr>
                <w:szCs w:val="24"/>
              </w:rPr>
            </w:pPr>
            <w:r>
              <w:rPr>
                <w:szCs w:val="24"/>
              </w:rPr>
              <w:t>1 14 02053 10 0000 410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B20DD4">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rPr>
            </w:pPr>
            <w:r>
              <w:rPr>
                <w:rFonts w:eastAsiaTheme="minorEastAsia"/>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4,7</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1 16 10123 01 0000 140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pPr>
            <w:r>
              <w:rPr>
                <w:snapToGrid w:val="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r>
              <w:rPr>
                <w:snapToGrid w:val="0"/>
              </w:rPr>
              <w:lastRenderedPageBreak/>
              <w:t>в 2019 году (за исключением доходов, направляемых на  формирование муниципального дорожного фонда)</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lastRenderedPageBreak/>
              <w:tab/>
              <w:t xml:space="preserve">   4,5</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t xml:space="preserve">       4,7</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t xml:space="preserve">      4,9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lastRenderedPageBreak/>
              <w:t>1 17 00000 00 0000 000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ПРОЧИЕ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1 17 14000 00 0000 150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Средства самообложения граждан</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1 17 14030 10 0000 150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Средства самообложения граждан, зачисляемые в бюджеты поселений</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БЕЗВОЗМЕЗДНЫЕ ПОСТУПЛЕНИЯ</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A56B27">
            <w:pPr>
              <w:jc w:val="center"/>
              <w:rPr>
                <w:szCs w:val="24"/>
              </w:rPr>
            </w:pPr>
            <w:r>
              <w:rPr>
                <w:szCs w:val="24"/>
              </w:rPr>
              <w:t>1</w:t>
            </w:r>
            <w:r w:rsidR="00A56B27">
              <w:rPr>
                <w:szCs w:val="24"/>
              </w:rPr>
              <w:t>7059,8</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3816,2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Безвозмездные поступления от других бюджетов бюджетной системы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A56B27">
            <w:pPr>
              <w:jc w:val="center"/>
              <w:rPr>
                <w:szCs w:val="24"/>
              </w:rPr>
            </w:pPr>
            <w:r>
              <w:rPr>
                <w:szCs w:val="24"/>
              </w:rPr>
              <w:t>8</w:t>
            </w:r>
            <w:r w:rsidR="00A56B27">
              <w:rPr>
                <w:szCs w:val="24"/>
              </w:rPr>
              <w:t>4</w:t>
            </w:r>
            <w:r>
              <w:rPr>
                <w:szCs w:val="24"/>
              </w:rPr>
              <w:t>08,3</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3816,2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2 02 15001 00 0000 150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Дотации на выравнивание бюджетной обеспеченности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3558,4</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2 02 15001 10 0000 150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Дотации бюджетам сельских поселений на выравнивание бюджетной обеспеченности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3558,4</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2 02 30024 00 0000 150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местным бюджетам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2 02 30024 10 0000 150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сельских поселений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2 02 35118 00 0000 150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на осуществление  первичного воинского учета на территориях, где отсутствуют военные комиссариаты</w:t>
            </w:r>
            <w:r>
              <w:rPr>
                <w:snapToGrid w:val="0"/>
                <w:szCs w:val="24"/>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241,7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257,6</w:t>
            </w:r>
          </w:p>
          <w:p w:rsidR="004913BC" w:rsidRDefault="004913BC">
            <w:pPr>
              <w:jc w:val="center"/>
              <w:rPr>
                <w:szCs w:val="24"/>
              </w:rPr>
            </w:pP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 2 02 35118 10 0000 150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241,7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257,6</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rPr>
                <w:szCs w:val="24"/>
              </w:rPr>
            </w:pPr>
            <w:r>
              <w:rPr>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10866,5</w:t>
            </w:r>
          </w:p>
          <w:p w:rsidR="004913BC" w:rsidRDefault="004913BC">
            <w:pPr>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14991,2</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299,9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2 02 40014 00 0000 150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color w:val="000000"/>
                <w:szCs w:val="24"/>
              </w:rPr>
              <w:t xml:space="preserve">Межбюджетные трансферты, передаваемые бюджетам муниципальных </w:t>
            </w:r>
            <w:r>
              <w:rPr>
                <w:rFonts w:ascii="MS Sans Serif" w:hAnsi="MS Sans Serif"/>
                <w:szCs w:val="24"/>
              </w:rPr>
              <w:tab/>
            </w:r>
            <w:r>
              <w:rPr>
                <w:color w:val="000000"/>
                <w:szCs w:val="24"/>
              </w:rPr>
              <w:t xml:space="preserve">образований на осуществление части полномочий по решению вопросов </w:t>
            </w:r>
            <w:r>
              <w:rPr>
                <w:rFonts w:ascii="MS Sans Serif" w:hAnsi="MS Sans Serif"/>
                <w:szCs w:val="24"/>
              </w:rPr>
              <w:tab/>
            </w:r>
            <w:r>
              <w:rPr>
                <w:color w:val="000000"/>
                <w:szCs w:val="24"/>
              </w:rPr>
              <w:t>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5161,8</w:t>
            </w:r>
          </w:p>
          <w:p w:rsidR="004913BC" w:rsidRDefault="004913BC">
            <w:pPr>
              <w:jc w:val="center"/>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lastRenderedPageBreak/>
              <w:t>2 02 40014 10 0000 150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napToGrid w:val="0"/>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5161,8</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2 02 49999 00 0000 150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 xml:space="preserve">Прочие межбюджетные трансферты, передаваемые бюджетам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A56B27">
            <w:pPr>
              <w:jc w:val="center"/>
              <w:rPr>
                <w:szCs w:val="24"/>
              </w:rPr>
            </w:pPr>
            <w:r>
              <w:rPr>
                <w:szCs w:val="24"/>
              </w:rPr>
              <w:t>5</w:t>
            </w:r>
            <w:r w:rsidR="00A56B27">
              <w:rPr>
                <w:szCs w:val="24"/>
              </w:rPr>
              <w:t>8</w:t>
            </w:r>
            <w:r>
              <w:rPr>
                <w:szCs w:val="24"/>
              </w:rPr>
              <w:t>84,2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2 02 49999 10 0000 150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A56B27">
            <w:pPr>
              <w:jc w:val="center"/>
              <w:rPr>
                <w:szCs w:val="24"/>
              </w:rPr>
            </w:pPr>
            <w:r>
              <w:rPr>
                <w:szCs w:val="24"/>
              </w:rPr>
              <w:t>5</w:t>
            </w:r>
            <w:r w:rsidR="00A56B27">
              <w:rPr>
                <w:szCs w:val="24"/>
              </w:rPr>
              <w:t>8</w:t>
            </w:r>
            <w:r>
              <w:rPr>
                <w:szCs w:val="24"/>
              </w:rPr>
              <w:t>84,2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  2 18 60010 10 0000 150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2"/>
              <w:jc w:val="both"/>
              <w:rPr>
                <w:rFonts w:eastAsiaTheme="minorEastAsia"/>
                <w:b w:val="0"/>
                <w:sz w:val="24"/>
                <w:szCs w:val="24"/>
              </w:rPr>
            </w:pPr>
            <w:r>
              <w:rPr>
                <w:rFonts w:eastAsiaTheme="minorEastAsia"/>
                <w:b w:val="0"/>
                <w:sz w:val="24"/>
                <w:szCs w:val="24"/>
              </w:rPr>
              <w:t>Всего доходов</w:t>
            </w:r>
          </w:p>
        </w:tc>
        <w:tc>
          <w:tcPr>
            <w:tcW w:w="3503" w:type="dxa"/>
            <w:gridSpan w:val="2"/>
            <w:tcBorders>
              <w:top w:val="single" w:sz="4" w:space="0" w:color="auto"/>
              <w:left w:val="single" w:sz="4" w:space="0" w:color="auto"/>
              <w:bottom w:val="single" w:sz="4" w:space="0" w:color="auto"/>
              <w:right w:val="single" w:sz="4" w:space="0" w:color="auto"/>
            </w:tcBorders>
          </w:tcPr>
          <w:p w:rsidR="004913BC" w:rsidRDefault="004913BC">
            <w:pPr>
              <w:jc w:val="both"/>
              <w:rPr>
                <w:szCs w:val="24"/>
              </w:rPr>
            </w:pP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A56B27">
            <w:pPr>
              <w:jc w:val="center"/>
              <w:rPr>
                <w:szCs w:val="24"/>
              </w:rPr>
            </w:pPr>
            <w:r>
              <w:rPr>
                <w:szCs w:val="24"/>
              </w:rPr>
              <w:t>32</w:t>
            </w:r>
            <w:r w:rsidR="00A56B27">
              <w:rPr>
                <w:szCs w:val="24"/>
              </w:rPr>
              <w:t>4</w:t>
            </w:r>
            <w:r w:rsidR="00351C1C">
              <w:rPr>
                <w:szCs w:val="24"/>
              </w:rPr>
              <w:t>97,9</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19512,6</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19647,9</w:t>
            </w:r>
          </w:p>
        </w:tc>
      </w:tr>
      <w:tr w:rsidR="004913BC" w:rsidTr="004913BC">
        <w:trPr>
          <w:gridBefore w:val="1"/>
          <w:wBefore w:w="108" w:type="dxa"/>
          <w:trHeight w:val="1073"/>
        </w:trPr>
        <w:tc>
          <w:tcPr>
            <w:tcW w:w="5217" w:type="dxa"/>
            <w:gridSpan w:val="2"/>
            <w:tcBorders>
              <w:top w:val="nil"/>
              <w:left w:val="nil"/>
              <w:bottom w:val="nil"/>
              <w:right w:val="nil"/>
            </w:tcBorders>
            <w:tcMar>
              <w:top w:w="0" w:type="dxa"/>
              <w:left w:w="0" w:type="dxa"/>
              <w:bottom w:w="0" w:type="dxa"/>
              <w:right w:w="0" w:type="dxa"/>
            </w:tcMar>
            <w:vAlign w:val="bottom"/>
          </w:tcPr>
          <w:p w:rsidR="004913BC" w:rsidRDefault="004913BC">
            <w:pPr>
              <w:jc w:val="center"/>
              <w:rPr>
                <w:szCs w:val="24"/>
              </w:rPr>
            </w:pPr>
          </w:p>
        </w:tc>
        <w:tc>
          <w:tcPr>
            <w:tcW w:w="5242" w:type="dxa"/>
            <w:gridSpan w:val="4"/>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243" w:type="dxa"/>
            <w:gridSpan w:val="2"/>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102" w:type="dxa"/>
            <w:tcBorders>
              <w:top w:val="nil"/>
              <w:left w:val="nil"/>
              <w:bottom w:val="nil"/>
              <w:right w:val="nil"/>
            </w:tcBorders>
            <w:tcMar>
              <w:top w:w="0" w:type="dxa"/>
              <w:left w:w="0" w:type="dxa"/>
              <w:bottom w:w="0" w:type="dxa"/>
              <w:right w:w="0" w:type="dxa"/>
            </w:tcMar>
          </w:tcPr>
          <w:p w:rsidR="004913BC" w:rsidRDefault="004913BC">
            <w:pPr>
              <w:jc w:val="right"/>
              <w:rPr>
                <w:szCs w:val="24"/>
              </w:rPr>
            </w:pPr>
          </w:p>
        </w:tc>
      </w:tr>
      <w:tr w:rsidR="004913BC" w:rsidTr="004913BC">
        <w:trPr>
          <w:gridBefore w:val="1"/>
          <w:wBefore w:w="108" w:type="dxa"/>
          <w:trHeight w:val="80"/>
        </w:trPr>
        <w:tc>
          <w:tcPr>
            <w:tcW w:w="5217" w:type="dxa"/>
            <w:gridSpan w:val="2"/>
            <w:tcBorders>
              <w:top w:val="nil"/>
              <w:left w:val="nil"/>
              <w:bottom w:val="nil"/>
              <w:right w:val="nil"/>
            </w:tcBorders>
            <w:tcMar>
              <w:top w:w="0" w:type="dxa"/>
              <w:left w:w="0" w:type="dxa"/>
              <w:bottom w:w="0" w:type="dxa"/>
              <w:right w:w="0" w:type="dxa"/>
            </w:tcMar>
            <w:vAlign w:val="bottom"/>
          </w:tcPr>
          <w:p w:rsidR="004913BC" w:rsidRDefault="004913BC">
            <w:pPr>
              <w:rPr>
                <w:szCs w:val="24"/>
              </w:rPr>
            </w:pPr>
          </w:p>
        </w:tc>
        <w:tc>
          <w:tcPr>
            <w:tcW w:w="5242" w:type="dxa"/>
            <w:gridSpan w:val="4"/>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c>
          <w:tcPr>
            <w:tcW w:w="1243" w:type="dxa"/>
            <w:gridSpan w:val="2"/>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c>
          <w:tcPr>
            <w:tcW w:w="1102" w:type="dxa"/>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r>
      <w:tr w:rsidR="004913BC" w:rsidTr="004913BC">
        <w:trPr>
          <w:gridBefore w:val="1"/>
          <w:gridAfter w:val="2"/>
          <w:wBefore w:w="108" w:type="dxa"/>
          <w:wAfter w:w="2148" w:type="dxa"/>
          <w:trHeight w:val="420"/>
        </w:trPr>
        <w:tc>
          <w:tcPr>
            <w:tcW w:w="7942" w:type="dxa"/>
            <w:gridSpan w:val="4"/>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pStyle w:val="1"/>
              <w:jc w:val="right"/>
              <w:rPr>
                <w:rFonts w:eastAsiaTheme="minorEastAsia"/>
                <w:sz w:val="24"/>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pStyle w:val="1"/>
              <w:jc w:val="right"/>
              <w:rPr>
                <w:rFonts w:eastAsiaTheme="minorEastAsia"/>
                <w:sz w:val="24"/>
                <w:szCs w:val="24"/>
              </w:rPr>
            </w:pPr>
          </w:p>
        </w:tc>
      </w:tr>
      <w:tr w:rsidR="004913BC" w:rsidTr="004913BC">
        <w:trPr>
          <w:gridBefore w:val="1"/>
          <w:gridAfter w:val="2"/>
          <w:wBefore w:w="108" w:type="dxa"/>
          <w:wAfter w:w="2148" w:type="dxa"/>
          <w:trHeight w:val="435"/>
        </w:trPr>
        <w:tc>
          <w:tcPr>
            <w:tcW w:w="7942" w:type="dxa"/>
            <w:gridSpan w:val="4"/>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jc w:val="center"/>
              <w:rPr>
                <w:szCs w:val="24"/>
              </w:rPr>
            </w:pPr>
          </w:p>
        </w:tc>
      </w:tr>
      <w:tr w:rsidR="004913BC" w:rsidTr="004913BC">
        <w:trPr>
          <w:gridBefore w:val="1"/>
          <w:gridAfter w:val="2"/>
          <w:wBefore w:w="108" w:type="dxa"/>
          <w:wAfter w:w="2148" w:type="dxa"/>
          <w:trHeight w:val="360"/>
        </w:trPr>
        <w:tc>
          <w:tcPr>
            <w:tcW w:w="7942" w:type="dxa"/>
            <w:gridSpan w:val="4"/>
            <w:tcBorders>
              <w:top w:val="nil"/>
              <w:left w:val="nil"/>
              <w:bottom w:val="nil"/>
              <w:right w:val="nil"/>
            </w:tcBorders>
            <w:tcMar>
              <w:top w:w="0" w:type="dxa"/>
              <w:left w:w="0" w:type="dxa"/>
              <w:bottom w:w="0" w:type="dxa"/>
              <w:right w:w="0" w:type="dxa"/>
            </w:tcMar>
            <w:vAlign w:val="bottom"/>
          </w:tcPr>
          <w:p w:rsidR="004913BC" w:rsidRDefault="004913BC">
            <w:pPr>
              <w:jc w:val="right"/>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jc w:val="right"/>
              <w:rPr>
                <w:szCs w:val="24"/>
              </w:rPr>
            </w:pPr>
          </w:p>
        </w:tc>
      </w:tr>
    </w:tbl>
    <w:p w:rsidR="006F5D47" w:rsidRDefault="006F5D47" w:rsidP="006F5D47">
      <w:pPr>
        <w:pStyle w:val="1"/>
        <w:ind w:left="-817"/>
        <w:jc w:val="right"/>
        <w:rPr>
          <w:sz w:val="24"/>
          <w:szCs w:val="24"/>
        </w:rPr>
      </w:pPr>
    </w:p>
    <w:p w:rsidR="006F5D47" w:rsidRDefault="006F5D47" w:rsidP="006F5D47"/>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7E4C62"/>
    <w:p w:rsidR="007E4C62" w:rsidRDefault="007E4C62" w:rsidP="007E4C62"/>
    <w:p w:rsidR="007E4C62" w:rsidRPr="007E4C62" w:rsidRDefault="007E4C62" w:rsidP="007E4C62"/>
    <w:p w:rsidR="006F5D47" w:rsidRDefault="006F5D47" w:rsidP="006F5D47">
      <w:pPr>
        <w:pStyle w:val="1"/>
        <w:ind w:left="-817"/>
        <w:jc w:val="right"/>
        <w:rPr>
          <w:sz w:val="24"/>
          <w:szCs w:val="24"/>
        </w:rPr>
      </w:pPr>
      <w:r>
        <w:rPr>
          <w:sz w:val="24"/>
          <w:szCs w:val="24"/>
        </w:rPr>
        <w:t>Приложение</w:t>
      </w:r>
      <w:r>
        <w:rPr>
          <w:sz w:val="24"/>
          <w:szCs w:val="24"/>
        </w:rPr>
        <w:tab/>
        <w:t>2</w:t>
      </w:r>
    </w:p>
    <w:p w:rsidR="006F5D47" w:rsidRDefault="006F5D47" w:rsidP="006F5D47">
      <w:pPr>
        <w:jc w:val="right"/>
        <w:rPr>
          <w:szCs w:val="24"/>
        </w:rPr>
      </w:pPr>
      <w:r>
        <w:rPr>
          <w:szCs w:val="24"/>
        </w:rPr>
        <w:t>к   решени</w:t>
      </w:r>
      <w:r w:rsidR="007E72D7">
        <w:rPr>
          <w:szCs w:val="24"/>
        </w:rPr>
        <w:t>ю</w:t>
      </w:r>
      <w:r>
        <w:rPr>
          <w:szCs w:val="24"/>
        </w:rPr>
        <w:t xml:space="preserve">  Собрания депутатов </w:t>
      </w:r>
    </w:p>
    <w:p w:rsidR="006F5D47" w:rsidRDefault="006F5D47" w:rsidP="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r>
        <w:rPr>
          <w:szCs w:val="24"/>
        </w:rPr>
        <w:t xml:space="preserve"> </w:t>
      </w:r>
      <w:r w:rsidR="007E72D7">
        <w:rPr>
          <w:szCs w:val="24"/>
        </w:rPr>
        <w:t>о</w:t>
      </w:r>
      <w:r>
        <w:rPr>
          <w:szCs w:val="24"/>
        </w:rPr>
        <w:t>т</w:t>
      </w:r>
      <w:r w:rsidR="007E72D7">
        <w:rPr>
          <w:szCs w:val="24"/>
        </w:rPr>
        <w:t xml:space="preserve"> 13</w:t>
      </w:r>
      <w:r>
        <w:rPr>
          <w:szCs w:val="24"/>
        </w:rPr>
        <w:t>.0</w:t>
      </w:r>
      <w:r w:rsidR="00DF7D70">
        <w:rPr>
          <w:szCs w:val="24"/>
        </w:rPr>
        <w:t>7</w:t>
      </w:r>
      <w:r>
        <w:rPr>
          <w:szCs w:val="24"/>
        </w:rPr>
        <w:t>.2022г  №</w:t>
      </w:r>
      <w:r w:rsidR="007E72D7">
        <w:rPr>
          <w:szCs w:val="24"/>
        </w:rPr>
        <w:t>50</w:t>
      </w:r>
      <w:r>
        <w:rPr>
          <w:szCs w:val="24"/>
        </w:rPr>
        <w:t xml:space="preserve"> «О внесении изменений в решение</w:t>
      </w:r>
    </w:p>
    <w:p w:rsidR="006F5D47" w:rsidRDefault="006F5D47" w:rsidP="006F5D47">
      <w:pPr>
        <w:pStyle w:val="a7"/>
        <w:jc w:val="right"/>
        <w:rPr>
          <w:szCs w:val="24"/>
        </w:rPr>
      </w:pPr>
      <w:r>
        <w:rPr>
          <w:szCs w:val="24"/>
        </w:rPr>
        <w:t xml:space="preserve"> Собрания депутатов от 28.12.2021г №32</w:t>
      </w:r>
    </w:p>
    <w:p w:rsidR="006F5D47" w:rsidRDefault="006F5D47" w:rsidP="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rsidP="006F5D47">
      <w:pPr>
        <w:pStyle w:val="a7"/>
        <w:jc w:val="right"/>
        <w:rPr>
          <w:szCs w:val="24"/>
        </w:rPr>
      </w:pPr>
      <w:r>
        <w:rPr>
          <w:szCs w:val="24"/>
        </w:rPr>
        <w:t>и на плановый период 2023 и 2024 годов»</w:t>
      </w:r>
    </w:p>
    <w:p w:rsidR="006F5D47" w:rsidRDefault="006F5D47" w:rsidP="006F5D47">
      <w:pPr>
        <w:ind w:firstLine="851"/>
        <w:jc w:val="right"/>
        <w:rPr>
          <w:szCs w:val="24"/>
        </w:rPr>
      </w:pPr>
    </w:p>
    <w:p w:rsidR="006F5D47" w:rsidRDefault="006F5D47" w:rsidP="006F5D47">
      <w:pPr>
        <w:ind w:firstLine="851"/>
        <w:jc w:val="both"/>
        <w:rPr>
          <w:szCs w:val="24"/>
        </w:rPr>
      </w:pPr>
    </w:p>
    <w:p w:rsidR="006F5D47" w:rsidRDefault="006F5D47" w:rsidP="006F5D47">
      <w:pPr>
        <w:ind w:firstLine="851"/>
        <w:jc w:val="both"/>
        <w:rPr>
          <w:szCs w:val="24"/>
        </w:rPr>
      </w:pPr>
    </w:p>
    <w:p w:rsidR="006F5D47" w:rsidRDefault="006F5D47" w:rsidP="006F5D47">
      <w:pPr>
        <w:jc w:val="center"/>
        <w:rPr>
          <w:szCs w:val="24"/>
        </w:rPr>
      </w:pPr>
      <w:r>
        <w:rPr>
          <w:szCs w:val="24"/>
        </w:rPr>
        <w:t xml:space="preserve">             Источники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2022 год и на плановый период 2023 и 2024 годов</w:t>
      </w:r>
    </w:p>
    <w:p w:rsidR="006F5D47" w:rsidRDefault="006F5D47" w:rsidP="006F5D47">
      <w:pPr>
        <w:ind w:firstLine="851"/>
        <w:jc w:val="both"/>
        <w:rPr>
          <w:szCs w:val="24"/>
        </w:rPr>
      </w:pPr>
      <w:r>
        <w:rPr>
          <w:szCs w:val="24"/>
        </w:rPr>
        <w:t xml:space="preserve">                                                                                                                             </w:t>
      </w:r>
    </w:p>
    <w:tbl>
      <w:tblPr>
        <w:tblW w:w="11544" w:type="dxa"/>
        <w:tblInd w:w="-108" w:type="dxa"/>
        <w:tblLayout w:type="fixed"/>
        <w:tblCellMar>
          <w:left w:w="0" w:type="dxa"/>
          <w:right w:w="0" w:type="dxa"/>
        </w:tblCellMar>
        <w:tblLook w:val="04A0"/>
      </w:tblPr>
      <w:tblGrid>
        <w:gridCol w:w="109"/>
        <w:gridCol w:w="1702"/>
        <w:gridCol w:w="1276"/>
        <w:gridCol w:w="3545"/>
        <w:gridCol w:w="1702"/>
        <w:gridCol w:w="1134"/>
        <w:gridCol w:w="1134"/>
        <w:gridCol w:w="942"/>
      </w:tblGrid>
      <w:tr w:rsidR="006F5D47" w:rsidTr="006F5D47">
        <w:trPr>
          <w:gridBefore w:val="1"/>
          <w:wBefore w:w="109" w:type="dxa"/>
          <w:trHeight w:val="360"/>
        </w:trPr>
        <w:tc>
          <w:tcPr>
            <w:tcW w:w="1702" w:type="dxa"/>
          </w:tcPr>
          <w:p w:rsidR="006F5D47" w:rsidRDefault="006F5D47">
            <w:pPr>
              <w:jc w:val="center"/>
              <w:rPr>
                <w:szCs w:val="24"/>
              </w:rPr>
            </w:pPr>
          </w:p>
        </w:tc>
        <w:tc>
          <w:tcPr>
            <w:tcW w:w="9733" w:type="dxa"/>
            <w:gridSpan w:val="6"/>
            <w:vAlign w:val="bottom"/>
            <w:hideMark/>
          </w:tcPr>
          <w:p w:rsidR="006F5D47" w:rsidRDefault="006F5D47">
            <w:pPr>
              <w:jc w:val="center"/>
              <w:rPr>
                <w:szCs w:val="24"/>
              </w:rPr>
            </w:pPr>
            <w:r>
              <w:rPr>
                <w:szCs w:val="24"/>
              </w:rPr>
              <w:t xml:space="preserve">                                                                                                (тыс. рублей)</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Код бюджетной классификации Российской Федерации</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Наименование</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2024 год</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1</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5</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ИСТОЧНИКИ ВНУТРЕННЕГО ФИНАНСИРОВАНИЯ ДЕФИЦИТОВ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Изменение остатков средств на счетах по учету средств бюджета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tabs>
                <w:tab w:val="left" w:pos="456"/>
              </w:tabs>
              <w:ind w:left="-392" w:right="1026"/>
              <w:rPr>
                <w:snapToGrid w:val="0"/>
                <w:color w:val="000000"/>
                <w:szCs w:val="24"/>
              </w:rPr>
            </w:pPr>
            <w:r>
              <w:rPr>
                <w:snapToGrid w:val="0"/>
                <w:color w:val="000000"/>
                <w:szCs w:val="24"/>
              </w:rPr>
              <w:tab/>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Увеличение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-32</w:t>
            </w:r>
            <w:r w:rsidR="007B1E3B">
              <w:rPr>
                <w:snapToGrid w:val="0"/>
                <w:color w:val="000000"/>
                <w:szCs w:val="24"/>
              </w:rPr>
              <w:t>4</w:t>
            </w:r>
            <w:r w:rsidR="008E7EC0">
              <w:rPr>
                <w:snapToGrid w:val="0"/>
                <w:color w:val="000000"/>
                <w:szCs w:val="24"/>
              </w:rPr>
              <w:t>97,9</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-32</w:t>
            </w:r>
            <w:r w:rsidR="007B1E3B">
              <w:rPr>
                <w:snapToGrid w:val="0"/>
                <w:color w:val="000000"/>
                <w:szCs w:val="24"/>
              </w:rPr>
              <w:t>4</w:t>
            </w:r>
            <w:r>
              <w:rPr>
                <w:snapToGrid w:val="0"/>
                <w:color w:val="000000"/>
                <w:szCs w:val="24"/>
              </w:rPr>
              <w:t>97,9</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-32</w:t>
            </w:r>
            <w:r w:rsidR="007B1E3B">
              <w:rPr>
                <w:snapToGrid w:val="0"/>
                <w:color w:val="000000"/>
                <w:szCs w:val="24"/>
              </w:rPr>
              <w:t>4</w:t>
            </w:r>
            <w:r>
              <w:rPr>
                <w:snapToGrid w:val="0"/>
                <w:color w:val="000000"/>
                <w:szCs w:val="24"/>
              </w:rPr>
              <w:t>97,9</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-32</w:t>
            </w:r>
            <w:r w:rsidR="007B1E3B">
              <w:rPr>
                <w:snapToGrid w:val="0"/>
                <w:color w:val="000000"/>
                <w:szCs w:val="24"/>
              </w:rPr>
              <w:t>4</w:t>
            </w:r>
            <w:r>
              <w:rPr>
                <w:snapToGrid w:val="0"/>
                <w:color w:val="000000"/>
                <w:szCs w:val="24"/>
              </w:rPr>
              <w:t>97,9</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Уменьшение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w:t>
            </w:r>
            <w:r w:rsidR="008E7EC0">
              <w:rPr>
                <w:snapToGrid w:val="0"/>
                <w:color w:val="000000"/>
                <w:szCs w:val="24"/>
              </w:rPr>
              <w:t>4</w:t>
            </w:r>
            <w:r w:rsidR="007B1E3B">
              <w:rPr>
                <w:snapToGrid w:val="0"/>
                <w:color w:val="000000"/>
                <w:szCs w:val="24"/>
              </w:rPr>
              <w:t>3</w:t>
            </w:r>
            <w:r w:rsidR="008E7EC0">
              <w:rPr>
                <w:snapToGrid w:val="0"/>
                <w:color w:val="000000"/>
                <w:szCs w:val="24"/>
              </w:rPr>
              <w:t>05,5</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34</w:t>
            </w:r>
            <w:r w:rsidR="007B1E3B">
              <w:rPr>
                <w:snapToGrid w:val="0"/>
                <w:color w:val="000000"/>
                <w:szCs w:val="24"/>
              </w:rPr>
              <w:t>3</w:t>
            </w:r>
            <w:r>
              <w:rPr>
                <w:snapToGrid w:val="0"/>
                <w:color w:val="000000"/>
                <w:szCs w:val="24"/>
              </w:rPr>
              <w:t>05,5</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34</w:t>
            </w:r>
            <w:r w:rsidR="007B1E3B">
              <w:rPr>
                <w:snapToGrid w:val="0"/>
                <w:color w:val="000000"/>
                <w:szCs w:val="24"/>
              </w:rPr>
              <w:t>3</w:t>
            </w:r>
            <w:r>
              <w:rPr>
                <w:snapToGrid w:val="0"/>
                <w:color w:val="000000"/>
                <w:szCs w:val="24"/>
              </w:rPr>
              <w:t>05,5</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34</w:t>
            </w:r>
            <w:r w:rsidR="007B1E3B">
              <w:rPr>
                <w:snapToGrid w:val="0"/>
                <w:color w:val="000000"/>
                <w:szCs w:val="24"/>
              </w:rPr>
              <w:t>3</w:t>
            </w:r>
            <w:r>
              <w:rPr>
                <w:snapToGrid w:val="0"/>
                <w:color w:val="000000"/>
                <w:szCs w:val="24"/>
              </w:rPr>
              <w:t>05,5</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rPr>
                <w:szCs w:val="24"/>
              </w:rPr>
            </w:pP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Всего источников финансирования дефицита бюджета поселения</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75F31" w:rsidRPr="006725E1" w:rsidTr="008E7EC0">
        <w:tblPrEx>
          <w:tblLook w:val="0000"/>
        </w:tblPrEx>
        <w:trPr>
          <w:gridBefore w:val="1"/>
          <w:wBefore w:w="109" w:type="dxa"/>
          <w:trHeight w:val="360"/>
        </w:trPr>
        <w:tc>
          <w:tcPr>
            <w:tcW w:w="1702" w:type="dxa"/>
            <w:tcBorders>
              <w:top w:val="nil"/>
              <w:left w:val="nil"/>
              <w:bottom w:val="nil"/>
              <w:right w:val="nil"/>
            </w:tcBorders>
          </w:tcPr>
          <w:p w:rsidR="00675F31" w:rsidRPr="006725E1" w:rsidRDefault="00675F31" w:rsidP="0006532C">
            <w:pPr>
              <w:jc w:val="center"/>
              <w:rPr>
                <w:szCs w:val="24"/>
              </w:rPr>
            </w:pPr>
          </w:p>
        </w:tc>
        <w:tc>
          <w:tcPr>
            <w:tcW w:w="9733" w:type="dxa"/>
            <w:gridSpan w:val="6"/>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62F7C">
        <w:rPr>
          <w:sz w:val="24"/>
          <w:szCs w:val="24"/>
        </w:rPr>
        <w:t>3</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3F3B84">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3F3B84">
        <w:rPr>
          <w:szCs w:val="24"/>
        </w:rPr>
        <w:t>13</w:t>
      </w:r>
      <w:r>
        <w:rPr>
          <w:szCs w:val="24"/>
        </w:rPr>
        <w:t>.0</w:t>
      </w:r>
      <w:r w:rsidR="001710CA">
        <w:rPr>
          <w:szCs w:val="24"/>
        </w:rPr>
        <w:t>7</w:t>
      </w:r>
      <w:r>
        <w:rPr>
          <w:szCs w:val="24"/>
        </w:rPr>
        <w:t>.2022</w:t>
      </w:r>
      <w:r w:rsidRPr="006725E1">
        <w:rPr>
          <w:szCs w:val="24"/>
        </w:rPr>
        <w:t xml:space="preserve">г </w:t>
      </w:r>
      <w:r>
        <w:rPr>
          <w:szCs w:val="24"/>
        </w:rPr>
        <w:t xml:space="preserve"> </w:t>
      </w:r>
      <w:r w:rsidRPr="006725E1">
        <w:rPr>
          <w:szCs w:val="24"/>
        </w:rPr>
        <w:t>№</w:t>
      </w:r>
      <w:r w:rsidR="003F3B84">
        <w:rPr>
          <w:szCs w:val="24"/>
        </w:rPr>
        <w:t>50</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5D1705">
            <w:pPr>
              <w:rPr>
                <w:szCs w:val="24"/>
              </w:rPr>
            </w:pPr>
            <w:r>
              <w:rPr>
                <w:szCs w:val="24"/>
              </w:rPr>
              <w:t>3</w:t>
            </w:r>
            <w:r w:rsidR="00485AFC">
              <w:rPr>
                <w:szCs w:val="24"/>
              </w:rPr>
              <w:t>4</w:t>
            </w:r>
            <w:r w:rsidR="005D1705">
              <w:rPr>
                <w:szCs w:val="24"/>
              </w:rPr>
              <w:t>3</w:t>
            </w:r>
            <w:r w:rsidR="00485AFC">
              <w:rPr>
                <w:szCs w:val="24"/>
              </w:rPr>
              <w:t>05,5</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FF3BE6">
            <w:pPr>
              <w:rPr>
                <w:szCs w:val="24"/>
              </w:rPr>
            </w:pPr>
            <w:r>
              <w:rPr>
                <w:szCs w:val="24"/>
              </w:rPr>
              <w:t>10</w:t>
            </w:r>
            <w:r w:rsidR="00FF3BE6">
              <w:rPr>
                <w:szCs w:val="24"/>
              </w:rPr>
              <w:t>462,5</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FF3BE6">
            <w:pPr>
              <w:rPr>
                <w:szCs w:val="24"/>
              </w:rPr>
            </w:pPr>
            <w:r>
              <w:rPr>
                <w:szCs w:val="24"/>
              </w:rPr>
              <w:t>9</w:t>
            </w:r>
            <w:r w:rsidR="00762B08">
              <w:rPr>
                <w:szCs w:val="24"/>
              </w:rPr>
              <w:t>0</w:t>
            </w:r>
            <w:r w:rsidR="00FF3BE6">
              <w:rPr>
                <w:szCs w:val="24"/>
              </w:rPr>
              <w:t>33,3</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525730">
            <w:pPr>
              <w:rPr>
                <w:szCs w:val="24"/>
              </w:rPr>
            </w:pPr>
            <w:r>
              <w:rPr>
                <w:szCs w:val="24"/>
              </w:rPr>
              <w:t>1</w:t>
            </w:r>
            <w:r w:rsidR="00762B08">
              <w:rPr>
                <w:szCs w:val="24"/>
              </w:rPr>
              <w:t>1</w:t>
            </w:r>
            <w:r w:rsidR="009513C8">
              <w:rPr>
                <w:szCs w:val="24"/>
              </w:rPr>
              <w:t>9</w:t>
            </w:r>
            <w:r w:rsidR="00525730">
              <w:rPr>
                <w:szCs w:val="24"/>
              </w:rPr>
              <w:t>3</w:t>
            </w:r>
            <w:r w:rsidR="009513C8">
              <w:rPr>
                <w:szCs w:val="24"/>
              </w:rPr>
              <w:t>,2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FF3BE6" w:rsidP="00FF3BE6">
            <w:pPr>
              <w:rPr>
                <w:szCs w:val="24"/>
              </w:rPr>
            </w:pPr>
            <w:r>
              <w:rPr>
                <w:szCs w:val="24"/>
              </w:rPr>
              <w:t>5</w:t>
            </w:r>
            <w:r w:rsidR="00525730">
              <w:rPr>
                <w:szCs w:val="24"/>
              </w:rPr>
              <w:t>5</w:t>
            </w:r>
            <w:r w:rsidR="00DE6335">
              <w:rPr>
                <w:szCs w:val="24"/>
              </w:rPr>
              <w:t>,</w:t>
            </w:r>
            <w:r>
              <w:rPr>
                <w:szCs w:val="24"/>
              </w:rPr>
              <w:t>5</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FF3BE6">
            <w:r>
              <w:t>1</w:t>
            </w:r>
            <w:r w:rsidR="00FF3BE6">
              <w:t>42</w:t>
            </w:r>
            <w:r w:rsidR="00525730">
              <w:t>9</w:t>
            </w:r>
            <w:r w:rsidR="009513C8">
              <w:t>,2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FF3BE6" w:rsidP="00FF3BE6">
            <w:r>
              <w:t>7</w:t>
            </w:r>
            <w:r w:rsidR="00632F53">
              <w:t>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525730">
            <w:pPr>
              <w:rPr>
                <w:szCs w:val="24"/>
              </w:rPr>
            </w:pPr>
            <w:r>
              <w:rPr>
                <w:szCs w:val="24"/>
              </w:rPr>
              <w:t>1</w:t>
            </w:r>
            <w:r w:rsidR="00525730">
              <w:rPr>
                <w:szCs w:val="24"/>
              </w:rPr>
              <w:t>91</w:t>
            </w:r>
            <w:r>
              <w:rPr>
                <w:szCs w:val="24"/>
              </w:rPr>
              <w:t>,0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A24BF" w:rsidP="001B39BE">
            <w:pPr>
              <w:rPr>
                <w:szCs w:val="24"/>
              </w:rPr>
            </w:pPr>
            <w:r>
              <w:rPr>
                <w:szCs w:val="24"/>
              </w:rPr>
              <w:t>5</w:t>
            </w:r>
            <w:r w:rsidR="001B39BE">
              <w:rPr>
                <w:szCs w:val="24"/>
              </w:rPr>
              <w:t>168,4</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B39BE" w:rsidP="001B39BE">
            <w:pPr>
              <w:rPr>
                <w:szCs w:val="24"/>
              </w:rPr>
            </w:pPr>
            <w:r>
              <w:rPr>
                <w:szCs w:val="24"/>
              </w:rPr>
              <w:t>6</w:t>
            </w:r>
            <w:r w:rsidR="00A47BB9">
              <w:rPr>
                <w:szCs w:val="24"/>
              </w:rPr>
              <w:t>,</w:t>
            </w:r>
            <w:r>
              <w:rPr>
                <w:szCs w:val="24"/>
              </w:rPr>
              <w:t>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A06" w:rsidP="004E6A06">
            <w:pPr>
              <w:rPr>
                <w:szCs w:val="24"/>
              </w:rPr>
            </w:pPr>
            <w:r>
              <w:rPr>
                <w:szCs w:val="24"/>
              </w:rPr>
              <w:t>6,6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E313C9" w:rsidP="00337305">
            <w:pPr>
              <w:rPr>
                <w:szCs w:val="24"/>
              </w:rPr>
            </w:pPr>
            <w:r>
              <w:rPr>
                <w:szCs w:val="24"/>
              </w:rPr>
              <w:t>5161,8</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E313C9" w:rsidP="00E313C9">
            <w:pPr>
              <w:rPr>
                <w:szCs w:val="24"/>
              </w:rPr>
            </w:pPr>
            <w:r>
              <w:rPr>
                <w:szCs w:val="24"/>
              </w:rPr>
              <w:t>5161,8</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5D1705" w:rsidP="00FF3BE6">
            <w:pPr>
              <w:rPr>
                <w:szCs w:val="24"/>
              </w:rPr>
            </w:pPr>
            <w:r>
              <w:rPr>
                <w:szCs w:val="24"/>
              </w:rPr>
              <w:t>8063,8</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5D1705">
            <w:pPr>
              <w:rPr>
                <w:szCs w:val="24"/>
              </w:rPr>
            </w:pPr>
            <w:r>
              <w:rPr>
                <w:szCs w:val="24"/>
              </w:rPr>
              <w:t>7</w:t>
            </w:r>
            <w:r w:rsidR="005D1705">
              <w:rPr>
                <w:szCs w:val="24"/>
              </w:rPr>
              <w:t>8</w:t>
            </w:r>
            <w:r w:rsidR="00FF3BE6">
              <w:rPr>
                <w:szCs w:val="24"/>
              </w:rPr>
              <w:t>01,9</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138CF" w:rsidP="005138CF">
            <w:pPr>
              <w:rPr>
                <w:szCs w:val="24"/>
              </w:rPr>
            </w:pPr>
            <w:r>
              <w:rPr>
                <w:szCs w:val="24"/>
              </w:rPr>
              <w:t>4</w:t>
            </w:r>
            <w:r w:rsidR="003F3901">
              <w:rPr>
                <w:szCs w:val="24"/>
              </w:rPr>
              <w:t>0</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FF3BE6" w:rsidP="00FF3BE6">
            <w:pPr>
              <w:rPr>
                <w:szCs w:val="24"/>
              </w:rPr>
            </w:pPr>
            <w:r>
              <w:rPr>
                <w:szCs w:val="24"/>
              </w:rPr>
              <w:t>73,2</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5D1705" w:rsidP="005D1705">
            <w:pPr>
              <w:rPr>
                <w:szCs w:val="24"/>
                <w:lang w:val="en-US"/>
              </w:rPr>
            </w:pPr>
            <w:r>
              <w:rPr>
                <w:szCs w:val="24"/>
              </w:rPr>
              <w:t>11</w:t>
            </w:r>
            <w:r w:rsidR="00B07412">
              <w:rPr>
                <w:szCs w:val="24"/>
              </w:rPr>
              <w:t>34,9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04361">
            <w:pPr>
              <w:rPr>
                <w:szCs w:val="24"/>
              </w:rPr>
            </w:pPr>
            <w:r>
              <w:rPr>
                <w:szCs w:val="24"/>
              </w:rPr>
              <w:t>9</w:t>
            </w:r>
            <w:r w:rsidR="008E2E09">
              <w:rPr>
                <w:szCs w:val="24"/>
              </w:rPr>
              <w:t>9</w:t>
            </w:r>
            <w:r w:rsidR="00204361">
              <w:rPr>
                <w:szCs w:val="24"/>
              </w:rPr>
              <w:t>1</w:t>
            </w:r>
            <w:r w:rsidR="008E2E09">
              <w:rPr>
                <w:szCs w:val="24"/>
              </w:rPr>
              <w:t>1</w:t>
            </w:r>
            <w:r>
              <w:rPr>
                <w:szCs w:val="24"/>
              </w:rPr>
              <w:t>,</w:t>
            </w:r>
            <w:r w:rsidR="008E2E09">
              <w:rPr>
                <w:szCs w:val="24"/>
              </w:rPr>
              <w:t>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04361">
            <w:pPr>
              <w:rPr>
                <w:szCs w:val="24"/>
              </w:rPr>
            </w:pPr>
            <w:r>
              <w:rPr>
                <w:szCs w:val="24"/>
              </w:rPr>
              <w:t>9</w:t>
            </w:r>
            <w:r w:rsidR="00E32587">
              <w:rPr>
                <w:szCs w:val="24"/>
              </w:rPr>
              <w:t>9</w:t>
            </w:r>
            <w:r w:rsidR="00204361">
              <w:rPr>
                <w:szCs w:val="24"/>
              </w:rPr>
              <w:t>1</w:t>
            </w:r>
            <w:r w:rsidR="00E32587">
              <w:rPr>
                <w:szCs w:val="24"/>
              </w:rPr>
              <w:t>1</w:t>
            </w:r>
            <w:r>
              <w:rPr>
                <w:szCs w:val="24"/>
              </w:rPr>
              <w:t>,</w:t>
            </w:r>
            <w:r w:rsidR="00E32587">
              <w:rPr>
                <w:szCs w:val="24"/>
              </w:rPr>
              <w:t>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9</w:t>
            </w:r>
            <w:r w:rsidR="00D469B8">
              <w:rPr>
                <w:szCs w:val="24"/>
              </w:rPr>
              <w:t>0</w:t>
            </w:r>
            <w:r w:rsidR="000F21E9">
              <w:rPr>
                <w:szCs w:val="24"/>
              </w:rPr>
              <w:t>,</w:t>
            </w:r>
            <w:r w:rsidR="00D469B8">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E32587">
            <w:pPr>
              <w:rPr>
                <w:szCs w:val="24"/>
              </w:rPr>
            </w:pPr>
            <w:r>
              <w:rPr>
                <w:szCs w:val="24"/>
              </w:rPr>
              <w:t>5</w:t>
            </w:r>
            <w:r w:rsidR="00E32587">
              <w:rPr>
                <w:szCs w:val="24"/>
              </w:rPr>
              <w:t>677</w:t>
            </w:r>
            <w:r>
              <w:rPr>
                <w:szCs w:val="24"/>
              </w:rPr>
              <w:t>,</w:t>
            </w:r>
            <w:r w:rsidR="00E32587">
              <w:rPr>
                <w:szCs w:val="24"/>
              </w:rPr>
              <w:t>6</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DE160B">
            <w:pPr>
              <w:rPr>
                <w:szCs w:val="24"/>
              </w:rPr>
            </w:pPr>
            <w:r>
              <w:rPr>
                <w:szCs w:val="24"/>
              </w:rPr>
              <w:t>3</w:t>
            </w:r>
            <w:r w:rsidR="00FF3BE6">
              <w:rPr>
                <w:szCs w:val="24"/>
              </w:rPr>
              <w:t>4</w:t>
            </w:r>
            <w:r w:rsidR="00DE160B">
              <w:rPr>
                <w:szCs w:val="24"/>
              </w:rPr>
              <w:t>3</w:t>
            </w:r>
            <w:r w:rsidR="00FF3BE6">
              <w:rPr>
                <w:szCs w:val="24"/>
              </w:rPr>
              <w:t>05,5</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6E5D9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Pr="006725E1">
        <w:rPr>
          <w:szCs w:val="24"/>
        </w:rPr>
        <w:t>решени</w:t>
      </w:r>
      <w:r w:rsidR="00D53E2E">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D53E2E">
        <w:rPr>
          <w:szCs w:val="24"/>
        </w:rPr>
        <w:t>13</w:t>
      </w:r>
      <w:r>
        <w:rPr>
          <w:szCs w:val="24"/>
        </w:rPr>
        <w:t>.0</w:t>
      </w:r>
      <w:r w:rsidR="00C9027D">
        <w:rPr>
          <w:szCs w:val="24"/>
        </w:rPr>
        <w:t>7</w:t>
      </w:r>
      <w:r>
        <w:rPr>
          <w:szCs w:val="24"/>
        </w:rPr>
        <w:t>.2022</w:t>
      </w:r>
      <w:r w:rsidRPr="006725E1">
        <w:rPr>
          <w:szCs w:val="24"/>
        </w:rPr>
        <w:t xml:space="preserve">г </w:t>
      </w:r>
      <w:r>
        <w:rPr>
          <w:szCs w:val="24"/>
        </w:rPr>
        <w:t xml:space="preserve"> </w:t>
      </w:r>
      <w:r w:rsidRPr="006725E1">
        <w:rPr>
          <w:szCs w:val="24"/>
        </w:rPr>
        <w:t>№</w:t>
      </w:r>
      <w:r w:rsidR="00D53E2E">
        <w:rPr>
          <w:szCs w:val="24"/>
        </w:rPr>
        <w:t>50</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7B7024">
            <w:pPr>
              <w:rPr>
                <w:szCs w:val="24"/>
              </w:rPr>
            </w:pPr>
            <w:r>
              <w:rPr>
                <w:szCs w:val="24"/>
              </w:rPr>
              <w:t>3</w:t>
            </w:r>
            <w:r w:rsidR="00C923A9">
              <w:rPr>
                <w:szCs w:val="24"/>
              </w:rPr>
              <w:t>4</w:t>
            </w:r>
            <w:r w:rsidR="007B7024">
              <w:rPr>
                <w:szCs w:val="24"/>
              </w:rPr>
              <w:t>3</w:t>
            </w:r>
            <w:r w:rsidR="00C923A9">
              <w:rPr>
                <w:szCs w:val="24"/>
              </w:rPr>
              <w:t>05,5</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C923A9">
            <w:pPr>
              <w:rPr>
                <w:szCs w:val="24"/>
              </w:rPr>
            </w:pPr>
            <w:r>
              <w:rPr>
                <w:szCs w:val="24"/>
              </w:rPr>
              <w:t>10</w:t>
            </w:r>
            <w:r w:rsidR="008546BA">
              <w:rPr>
                <w:szCs w:val="24"/>
              </w:rPr>
              <w:t>4</w:t>
            </w:r>
            <w:r w:rsidR="00C923A9">
              <w:rPr>
                <w:szCs w:val="24"/>
              </w:rPr>
              <w:t>6</w:t>
            </w:r>
            <w:r w:rsidR="008546BA">
              <w:rPr>
                <w:szCs w:val="24"/>
              </w:rPr>
              <w:t>2</w:t>
            </w:r>
            <w:r w:rsidR="005B5DA4">
              <w:rPr>
                <w:szCs w:val="24"/>
              </w:rPr>
              <w:t>,</w:t>
            </w:r>
            <w:r w:rsidR="00C923A9">
              <w:rPr>
                <w:szCs w:val="24"/>
              </w:rPr>
              <w:t>5</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923A9">
            <w:pPr>
              <w:rPr>
                <w:szCs w:val="24"/>
              </w:rPr>
            </w:pPr>
            <w:r>
              <w:rPr>
                <w:szCs w:val="24"/>
              </w:rPr>
              <w:t>9</w:t>
            </w:r>
            <w:r w:rsidR="00CF24BC">
              <w:rPr>
                <w:szCs w:val="24"/>
              </w:rPr>
              <w:t>0</w:t>
            </w:r>
            <w:r w:rsidR="00C923A9">
              <w:rPr>
                <w:szCs w:val="24"/>
              </w:rPr>
              <w:t>33,3</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8546BA">
            <w:pPr>
              <w:rPr>
                <w:szCs w:val="24"/>
              </w:rPr>
            </w:pPr>
            <w:r>
              <w:rPr>
                <w:szCs w:val="24"/>
              </w:rPr>
              <w:t>1</w:t>
            </w:r>
            <w:r w:rsidR="00CF24BC">
              <w:rPr>
                <w:szCs w:val="24"/>
              </w:rPr>
              <w:t>1</w:t>
            </w:r>
            <w:r>
              <w:rPr>
                <w:szCs w:val="24"/>
              </w:rPr>
              <w:t>9</w:t>
            </w:r>
            <w:r w:rsidR="008546BA">
              <w:rPr>
                <w:szCs w:val="24"/>
              </w:rPr>
              <w:t>3</w:t>
            </w:r>
            <w:r>
              <w:rPr>
                <w:szCs w:val="24"/>
              </w:rPr>
              <w:t>,2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923A9" w:rsidP="00C923A9">
            <w:pPr>
              <w:rPr>
                <w:szCs w:val="24"/>
              </w:rPr>
            </w:pPr>
            <w:r>
              <w:rPr>
                <w:szCs w:val="24"/>
              </w:rPr>
              <w:t>5</w:t>
            </w:r>
            <w:r w:rsidR="008546BA">
              <w:rPr>
                <w:szCs w:val="24"/>
              </w:rPr>
              <w:t>5</w:t>
            </w:r>
            <w:r w:rsidR="003D26A0">
              <w:rPr>
                <w:szCs w:val="24"/>
              </w:rPr>
              <w:t>,</w:t>
            </w:r>
            <w:r>
              <w:rPr>
                <w:szCs w:val="24"/>
              </w:rPr>
              <w:t>5</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C923A9">
            <w:r>
              <w:t>1</w:t>
            </w:r>
            <w:r w:rsidR="00C923A9">
              <w:t>42</w:t>
            </w:r>
            <w:r w:rsidR="008546BA">
              <w:t>9</w:t>
            </w:r>
            <w:r>
              <w:t>,</w:t>
            </w:r>
            <w:r w:rsidR="00AB4A07">
              <w:t>2</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923A9" w:rsidP="00C923A9">
            <w:r>
              <w:t>7</w:t>
            </w:r>
            <w:r w:rsidR="002649D2">
              <w:t>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8546BA">
            <w:pPr>
              <w:rPr>
                <w:szCs w:val="24"/>
              </w:rPr>
            </w:pPr>
            <w:r>
              <w:rPr>
                <w:szCs w:val="24"/>
              </w:rPr>
              <w:t>1</w:t>
            </w:r>
            <w:r w:rsidR="008546BA">
              <w:rPr>
                <w:szCs w:val="24"/>
              </w:rPr>
              <w:t>91</w:t>
            </w:r>
            <w:r>
              <w:rPr>
                <w:szCs w:val="24"/>
              </w:rPr>
              <w:t>,0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B7C08" w:rsidP="00596559">
            <w:pPr>
              <w:rPr>
                <w:szCs w:val="24"/>
              </w:rPr>
            </w:pPr>
            <w:r>
              <w:rPr>
                <w:szCs w:val="24"/>
              </w:rPr>
              <w:t>5</w:t>
            </w:r>
            <w:r w:rsidR="00596559">
              <w:rPr>
                <w:szCs w:val="24"/>
              </w:rPr>
              <w:t>1</w:t>
            </w:r>
            <w:r>
              <w:rPr>
                <w:szCs w:val="24"/>
              </w:rPr>
              <w:t>6</w:t>
            </w:r>
            <w:r w:rsidR="00596559">
              <w:rPr>
                <w:szCs w:val="24"/>
              </w:rPr>
              <w:t>8</w:t>
            </w:r>
            <w:r>
              <w:rPr>
                <w:szCs w:val="24"/>
              </w:rPr>
              <w:t>,</w:t>
            </w:r>
            <w:r w:rsidR="00596559">
              <w:rPr>
                <w:szCs w:val="24"/>
              </w:rPr>
              <w:t>4</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596559" w:rsidP="00940370">
            <w:pPr>
              <w:rPr>
                <w:szCs w:val="24"/>
              </w:rPr>
            </w:pPr>
            <w:r>
              <w:rPr>
                <w:szCs w:val="24"/>
              </w:rPr>
              <w:t>6,6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596559" w:rsidP="00940370">
            <w:pPr>
              <w:rPr>
                <w:szCs w:val="24"/>
              </w:rPr>
            </w:pPr>
            <w:r>
              <w:rPr>
                <w:szCs w:val="24"/>
              </w:rPr>
              <w:t>6,6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CB7C08" w:rsidP="00940370">
            <w:pPr>
              <w:rPr>
                <w:szCs w:val="24"/>
              </w:rPr>
            </w:pPr>
            <w:r>
              <w:rPr>
                <w:szCs w:val="24"/>
              </w:rPr>
              <w:t>5161,8</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CB7C08" w:rsidP="00CB7C08">
            <w:pPr>
              <w:rPr>
                <w:szCs w:val="24"/>
              </w:rPr>
            </w:pPr>
            <w:r>
              <w:rPr>
                <w:szCs w:val="24"/>
              </w:rPr>
              <w:t>5161,8</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C97769" w:rsidP="00C97769">
            <w:pPr>
              <w:rPr>
                <w:szCs w:val="24"/>
              </w:rPr>
            </w:pPr>
            <w:r>
              <w:rPr>
                <w:szCs w:val="24"/>
              </w:rPr>
              <w:t>80</w:t>
            </w:r>
            <w:r w:rsidR="004B4B7C">
              <w:rPr>
                <w:szCs w:val="24"/>
              </w:rPr>
              <w:t>63,8</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C97769">
            <w:pPr>
              <w:rPr>
                <w:szCs w:val="24"/>
              </w:rPr>
            </w:pPr>
            <w:proofErr w:type="gramStart"/>
            <w:r>
              <w:rPr>
                <w:szCs w:val="24"/>
              </w:rPr>
              <w:t>7</w:t>
            </w:r>
            <w:r w:rsidR="00C97769">
              <w:rPr>
                <w:szCs w:val="24"/>
              </w:rPr>
              <w:t>8</w:t>
            </w:r>
            <w:r w:rsidR="004B4B7C">
              <w:rPr>
                <w:szCs w:val="24"/>
              </w:rPr>
              <w:t>01,9</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B312A0" w:rsidP="00B312A0">
            <w:pPr>
              <w:rPr>
                <w:szCs w:val="24"/>
              </w:rPr>
            </w:pPr>
            <w:r>
              <w:rPr>
                <w:szCs w:val="24"/>
              </w:rPr>
              <w:t>4</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4B4B7C" w:rsidP="004B4B7C">
            <w:pPr>
              <w:rPr>
                <w:szCs w:val="24"/>
              </w:rPr>
            </w:pPr>
            <w:r>
              <w:rPr>
                <w:szCs w:val="24"/>
              </w:rPr>
              <w:t>73,2</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4B4B7C" w:rsidP="004B4B7C">
            <w:pPr>
              <w:rPr>
                <w:szCs w:val="24"/>
              </w:rPr>
            </w:pPr>
            <w:r>
              <w:rPr>
                <w:szCs w:val="24"/>
              </w:rPr>
              <w:t>8</w:t>
            </w:r>
            <w:r w:rsidR="00370D24">
              <w:rPr>
                <w:szCs w:val="24"/>
              </w:rPr>
              <w:t>3</w:t>
            </w:r>
            <w:r w:rsidR="007051CA">
              <w:rPr>
                <w:szCs w:val="24"/>
              </w:rPr>
              <w:t>4</w:t>
            </w:r>
            <w:r w:rsidR="00854B99">
              <w:rPr>
                <w:szCs w:val="24"/>
              </w:rPr>
              <w:t>,</w:t>
            </w:r>
            <w:r w:rsidR="007051CA">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F5529" w:rsidP="00E472A3">
            <w:pPr>
              <w:rPr>
                <w:szCs w:val="24"/>
              </w:rPr>
            </w:pPr>
            <w:r>
              <w:rPr>
                <w:szCs w:val="24"/>
              </w:rPr>
              <w:t>9</w:t>
            </w:r>
            <w:r w:rsidR="00B312A0">
              <w:rPr>
                <w:szCs w:val="24"/>
              </w:rPr>
              <w:t>9</w:t>
            </w:r>
            <w:r w:rsidR="00E472A3">
              <w:rPr>
                <w:szCs w:val="24"/>
              </w:rPr>
              <w:t>1</w:t>
            </w:r>
            <w:r w:rsidR="00B312A0">
              <w:rPr>
                <w:szCs w:val="24"/>
              </w:rPr>
              <w:t>1</w:t>
            </w:r>
            <w:r>
              <w:rPr>
                <w:szCs w:val="24"/>
              </w:rPr>
              <w:t>,</w:t>
            </w:r>
            <w:r w:rsidR="00B312A0">
              <w:rPr>
                <w:szCs w:val="24"/>
              </w:rPr>
              <w:t>1</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B312A0" w:rsidP="00E472A3">
            <w:pPr>
              <w:rPr>
                <w:szCs w:val="24"/>
              </w:rPr>
            </w:pPr>
            <w:r>
              <w:rPr>
                <w:szCs w:val="24"/>
              </w:rPr>
              <w:t>99</w:t>
            </w:r>
            <w:r w:rsidR="00E472A3">
              <w:rPr>
                <w:szCs w:val="24"/>
              </w:rPr>
              <w:t>1</w:t>
            </w:r>
            <w:r>
              <w:rPr>
                <w:szCs w:val="24"/>
              </w:rPr>
              <w:t>1</w:t>
            </w:r>
            <w:r w:rsidR="00EA1349">
              <w:rPr>
                <w:szCs w:val="24"/>
              </w:rPr>
              <w:t>,</w:t>
            </w:r>
            <w:r>
              <w:rPr>
                <w:szCs w:val="24"/>
              </w:rPr>
              <w:t>1</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9</w:t>
            </w:r>
            <w:r w:rsidR="00F4282C">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520B53">
            <w:pPr>
              <w:rPr>
                <w:szCs w:val="24"/>
              </w:rPr>
            </w:pPr>
            <w:r>
              <w:rPr>
                <w:szCs w:val="24"/>
              </w:rPr>
              <w:t>5584,2</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754806">
            <w:pPr>
              <w:rPr>
                <w:szCs w:val="24"/>
              </w:rPr>
            </w:pPr>
            <w:r>
              <w:rPr>
                <w:szCs w:val="24"/>
              </w:rPr>
              <w:t>3</w:t>
            </w:r>
            <w:r w:rsidR="004B4B7C">
              <w:rPr>
                <w:szCs w:val="24"/>
              </w:rPr>
              <w:t>4</w:t>
            </w:r>
            <w:r w:rsidR="00754806">
              <w:rPr>
                <w:szCs w:val="24"/>
              </w:rPr>
              <w:t>3</w:t>
            </w:r>
            <w:r w:rsidR="004B4B7C">
              <w:rPr>
                <w:szCs w:val="24"/>
              </w:rPr>
              <w:t>05,5</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t>Приложение</w:t>
      </w:r>
      <w:r w:rsidRPr="006725E1">
        <w:rPr>
          <w:sz w:val="24"/>
          <w:szCs w:val="24"/>
        </w:rPr>
        <w:tab/>
      </w:r>
      <w:r w:rsidR="006E5D9F">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C23392">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w:t>
      </w:r>
      <w:r w:rsidR="00C23392">
        <w:rPr>
          <w:szCs w:val="24"/>
        </w:rPr>
        <w:t>о</w:t>
      </w:r>
      <w:r w:rsidRPr="006725E1">
        <w:rPr>
          <w:szCs w:val="24"/>
        </w:rPr>
        <w:t>т</w:t>
      </w:r>
      <w:r w:rsidR="00C23392">
        <w:rPr>
          <w:szCs w:val="24"/>
        </w:rPr>
        <w:t xml:space="preserve"> 13</w:t>
      </w:r>
      <w:r>
        <w:rPr>
          <w:szCs w:val="24"/>
        </w:rPr>
        <w:t>.0</w:t>
      </w:r>
      <w:r w:rsidR="00BC2ED4">
        <w:rPr>
          <w:szCs w:val="24"/>
        </w:rPr>
        <w:t>7</w:t>
      </w:r>
      <w:r>
        <w:rPr>
          <w:szCs w:val="24"/>
        </w:rPr>
        <w:t>.2022</w:t>
      </w:r>
      <w:r w:rsidRPr="006725E1">
        <w:rPr>
          <w:szCs w:val="24"/>
        </w:rPr>
        <w:t xml:space="preserve">г </w:t>
      </w:r>
      <w:r>
        <w:rPr>
          <w:szCs w:val="24"/>
        </w:rPr>
        <w:t xml:space="preserve"> </w:t>
      </w:r>
      <w:r w:rsidRPr="006725E1">
        <w:rPr>
          <w:szCs w:val="24"/>
        </w:rPr>
        <w:t>№</w:t>
      </w:r>
      <w:r w:rsidR="00C23392">
        <w:rPr>
          <w:szCs w:val="24"/>
        </w:rPr>
        <w:t>50</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E548BF">
            <w:pPr>
              <w:jc w:val="center"/>
              <w:outlineLvl w:val="0"/>
              <w:rPr>
                <w:szCs w:val="24"/>
              </w:rPr>
            </w:pPr>
            <w:r>
              <w:rPr>
                <w:szCs w:val="24"/>
              </w:rPr>
              <w:t>3</w:t>
            </w:r>
            <w:r w:rsidR="007A4E43">
              <w:rPr>
                <w:szCs w:val="24"/>
              </w:rPr>
              <w:t>4</w:t>
            </w:r>
            <w:r w:rsidR="00E548BF">
              <w:rPr>
                <w:szCs w:val="24"/>
              </w:rPr>
              <w:t>3</w:t>
            </w:r>
            <w:r w:rsidR="007A4E43">
              <w:rPr>
                <w:szCs w:val="24"/>
              </w:rPr>
              <w:t>05</w:t>
            </w:r>
            <w:r>
              <w:rPr>
                <w:szCs w:val="24"/>
              </w:rPr>
              <w:t>,</w:t>
            </w:r>
            <w:r w:rsidR="007A4E43">
              <w:rPr>
                <w:szCs w:val="24"/>
              </w:rPr>
              <w:t>5</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780E8E">
            <w:pPr>
              <w:tabs>
                <w:tab w:val="left" w:pos="382"/>
                <w:tab w:val="center" w:pos="672"/>
              </w:tabs>
              <w:outlineLvl w:val="0"/>
              <w:rPr>
                <w:szCs w:val="24"/>
              </w:rPr>
            </w:pPr>
            <w:r>
              <w:rPr>
                <w:szCs w:val="24"/>
              </w:rPr>
              <w:tab/>
            </w:r>
            <w:r w:rsidR="00780E8E">
              <w:rPr>
                <w:szCs w:val="24"/>
              </w:rPr>
              <w:t>9</w:t>
            </w:r>
            <w:r w:rsidR="00D27A07">
              <w:rPr>
                <w:szCs w:val="24"/>
              </w:rPr>
              <w:t>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A84A16">
            <w:pPr>
              <w:jc w:val="center"/>
              <w:outlineLvl w:val="0"/>
              <w:rPr>
                <w:szCs w:val="24"/>
              </w:rPr>
            </w:pPr>
            <w:r>
              <w:rPr>
                <w:szCs w:val="24"/>
              </w:rPr>
              <w:t>5</w:t>
            </w:r>
            <w:r w:rsidR="00A84A16">
              <w:rPr>
                <w:szCs w:val="24"/>
              </w:rPr>
              <w:t>677</w:t>
            </w:r>
            <w:r>
              <w:rPr>
                <w:szCs w:val="24"/>
              </w:rPr>
              <w:t>,</w:t>
            </w:r>
            <w:r w:rsidR="00A84A16">
              <w:rPr>
                <w:szCs w:val="24"/>
              </w:rPr>
              <w:t>6</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A84A16">
            <w:pPr>
              <w:jc w:val="center"/>
              <w:outlineLvl w:val="0"/>
              <w:rPr>
                <w:szCs w:val="24"/>
              </w:rPr>
            </w:pPr>
            <w:r>
              <w:rPr>
                <w:szCs w:val="24"/>
              </w:rPr>
              <w:t>1</w:t>
            </w:r>
            <w:r w:rsidR="00A84A16">
              <w:rPr>
                <w:szCs w:val="24"/>
              </w:rPr>
              <w:t>252,1</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A84A16">
            <w:pPr>
              <w:jc w:val="center"/>
              <w:outlineLvl w:val="0"/>
              <w:rPr>
                <w:szCs w:val="24"/>
              </w:rPr>
            </w:pPr>
            <w:r>
              <w:rPr>
                <w:szCs w:val="24"/>
              </w:rPr>
              <w:t>1</w:t>
            </w:r>
            <w:r w:rsidR="00A84A16">
              <w:rPr>
                <w:szCs w:val="24"/>
              </w:rPr>
              <w:t>252,1</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A84A16" w:rsidP="00A84A16">
            <w:pPr>
              <w:jc w:val="center"/>
              <w:outlineLvl w:val="0"/>
              <w:rPr>
                <w:szCs w:val="24"/>
              </w:rPr>
            </w:pPr>
            <w:r>
              <w:rPr>
                <w:szCs w:val="24"/>
              </w:rPr>
              <w:t>6,6</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D54B5B" w:rsidP="00D54B5B">
            <w:pPr>
              <w:jc w:val="center"/>
              <w:outlineLvl w:val="0"/>
              <w:rPr>
                <w:szCs w:val="24"/>
              </w:rPr>
            </w:pPr>
            <w:r>
              <w:rPr>
                <w:szCs w:val="24"/>
              </w:rPr>
              <w:t>4</w:t>
            </w:r>
            <w:r w:rsidR="00372FD0">
              <w:rPr>
                <w:szCs w:val="24"/>
              </w:rPr>
              <w:t>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6201,8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w:t>
            </w:r>
            <w:r w:rsidR="00996B60">
              <w:rPr>
                <w:szCs w:val="24"/>
              </w:rPr>
              <w:t>2</w:t>
            </w:r>
            <w:r>
              <w:rPr>
                <w:szCs w:val="24"/>
              </w:rPr>
              <w:t>01</w:t>
            </w:r>
            <w:r w:rsidR="00402E6B">
              <w:rPr>
                <w:szCs w:val="24"/>
              </w:rPr>
              <w:t>,</w:t>
            </w:r>
            <w:r>
              <w:rPr>
                <w:szCs w:val="24"/>
              </w:rPr>
              <w:t>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07725A" w:rsidP="0007725A">
            <w:pPr>
              <w:jc w:val="center"/>
              <w:outlineLvl w:val="0"/>
              <w:rPr>
                <w:szCs w:val="24"/>
              </w:rPr>
            </w:pPr>
            <w:r>
              <w:rPr>
                <w:szCs w:val="24"/>
              </w:rPr>
              <w:t>5161,8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A4E43" w:rsidP="007A4E43">
            <w:pPr>
              <w:jc w:val="center"/>
              <w:outlineLvl w:val="0"/>
              <w:rPr>
                <w:szCs w:val="24"/>
              </w:rPr>
            </w:pPr>
            <w:r>
              <w:rPr>
                <w:szCs w:val="24"/>
              </w:rPr>
              <w:t>73,2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A4E43" w:rsidP="007A4E43">
            <w:pPr>
              <w:jc w:val="center"/>
              <w:outlineLvl w:val="0"/>
              <w:rPr>
                <w:szCs w:val="24"/>
              </w:rPr>
            </w:pPr>
            <w:r>
              <w:rPr>
                <w:szCs w:val="24"/>
              </w:rPr>
              <w:t>73,2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7A4E43" w:rsidP="007A4E43">
            <w:pPr>
              <w:jc w:val="center"/>
              <w:outlineLvl w:val="0"/>
              <w:rPr>
                <w:szCs w:val="24"/>
              </w:rPr>
            </w:pPr>
            <w:r>
              <w:rPr>
                <w:szCs w:val="24"/>
              </w:rPr>
              <w:t>73,2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A068B3" w:rsidP="007A4E43">
            <w:pPr>
              <w:jc w:val="center"/>
              <w:outlineLvl w:val="0"/>
              <w:rPr>
                <w:szCs w:val="24"/>
              </w:rPr>
            </w:pPr>
            <w:r>
              <w:rPr>
                <w:szCs w:val="24"/>
              </w:rPr>
              <w:t>3</w:t>
            </w:r>
            <w:r w:rsidR="007A4E43">
              <w:rPr>
                <w:szCs w:val="24"/>
              </w:rPr>
              <w:t>7</w:t>
            </w:r>
            <w:r w:rsidR="00780E8E">
              <w:rPr>
                <w:szCs w:val="24"/>
              </w:rPr>
              <w:t>3,2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A4E43" w:rsidP="007A4E43">
            <w:pPr>
              <w:jc w:val="center"/>
              <w:outlineLvl w:val="0"/>
              <w:rPr>
                <w:szCs w:val="24"/>
              </w:rPr>
            </w:pPr>
            <w:r>
              <w:rPr>
                <w:szCs w:val="24"/>
              </w:rPr>
              <w:t>7</w:t>
            </w:r>
            <w:r w:rsidR="00DA38E8">
              <w:rPr>
                <w:szCs w:val="24"/>
              </w:rPr>
              <w:t>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4E48EB" w:rsidP="004E48EB">
            <w:pPr>
              <w:jc w:val="center"/>
              <w:outlineLvl w:val="0"/>
              <w:rPr>
                <w:szCs w:val="24"/>
              </w:rPr>
            </w:pPr>
            <w:r>
              <w:rPr>
                <w:szCs w:val="24"/>
              </w:rPr>
              <w:t>1220,4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4E48EB" w:rsidP="004E48EB">
            <w:pPr>
              <w:jc w:val="center"/>
              <w:outlineLvl w:val="0"/>
              <w:rPr>
                <w:szCs w:val="24"/>
              </w:rPr>
            </w:pPr>
            <w:r>
              <w:rPr>
                <w:szCs w:val="24"/>
              </w:rPr>
              <w:t>1220,4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4E48EB" w:rsidP="004E48EB">
            <w:pPr>
              <w:jc w:val="center"/>
              <w:outlineLvl w:val="0"/>
              <w:rPr>
                <w:szCs w:val="24"/>
              </w:rPr>
            </w:pPr>
            <w:r>
              <w:rPr>
                <w:szCs w:val="24"/>
              </w:rPr>
              <w:t>11</w:t>
            </w:r>
            <w:r w:rsidR="005B1212">
              <w:rPr>
                <w:szCs w:val="24"/>
              </w:rPr>
              <w:t>3</w:t>
            </w:r>
            <w:r w:rsidR="005D68B7">
              <w:rPr>
                <w:szCs w:val="24"/>
              </w:rPr>
              <w:t>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7A4E43">
            <w:pPr>
              <w:jc w:val="center"/>
              <w:outlineLvl w:val="0"/>
              <w:rPr>
                <w:szCs w:val="24"/>
              </w:rPr>
            </w:pPr>
            <w:r>
              <w:rPr>
                <w:szCs w:val="24"/>
              </w:rPr>
              <w:t>9</w:t>
            </w:r>
            <w:r w:rsidR="00985536">
              <w:rPr>
                <w:szCs w:val="24"/>
              </w:rPr>
              <w:t>1</w:t>
            </w:r>
            <w:r w:rsidR="007A4E43">
              <w:rPr>
                <w:szCs w:val="24"/>
              </w:rPr>
              <w:t>5</w:t>
            </w:r>
            <w:r w:rsidR="00CF20E7">
              <w:rPr>
                <w:szCs w:val="24"/>
              </w:rPr>
              <w:t>1</w:t>
            </w:r>
            <w:r>
              <w:rPr>
                <w:szCs w:val="24"/>
              </w:rPr>
              <w:t>,</w:t>
            </w:r>
            <w:r w:rsidR="007A4E43">
              <w:rPr>
                <w:szCs w:val="24"/>
              </w:rPr>
              <w:t>6</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7A4E43">
            <w:pPr>
              <w:jc w:val="center"/>
              <w:outlineLvl w:val="0"/>
              <w:rPr>
                <w:szCs w:val="24"/>
              </w:rPr>
            </w:pPr>
            <w:r>
              <w:rPr>
                <w:szCs w:val="24"/>
              </w:rPr>
              <w:t>8</w:t>
            </w:r>
            <w:r w:rsidR="007A4E43">
              <w:rPr>
                <w:szCs w:val="24"/>
              </w:rPr>
              <w:t>909,7</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AB7AFD">
            <w:pPr>
              <w:jc w:val="center"/>
              <w:outlineLvl w:val="0"/>
              <w:rPr>
                <w:szCs w:val="24"/>
              </w:rPr>
            </w:pPr>
            <w:r>
              <w:rPr>
                <w:szCs w:val="24"/>
              </w:rPr>
              <w:t>1</w:t>
            </w:r>
            <w:r w:rsidR="00985536">
              <w:rPr>
                <w:szCs w:val="24"/>
              </w:rPr>
              <w:t>1</w:t>
            </w:r>
            <w:r w:rsidR="0089269D">
              <w:rPr>
                <w:szCs w:val="24"/>
              </w:rPr>
              <w:t>9</w:t>
            </w:r>
            <w:r w:rsidR="00AB7AFD">
              <w:rPr>
                <w:szCs w:val="24"/>
              </w:rPr>
              <w:t>3</w:t>
            </w:r>
            <w:r w:rsidR="0089269D">
              <w:rPr>
                <w:szCs w:val="24"/>
              </w:rPr>
              <w:t>,2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7A4E43" w:rsidP="007A4E43">
            <w:pPr>
              <w:jc w:val="center"/>
              <w:outlineLvl w:val="0"/>
              <w:rPr>
                <w:szCs w:val="24"/>
              </w:rPr>
            </w:pPr>
            <w:r>
              <w:rPr>
                <w:szCs w:val="24"/>
              </w:rPr>
              <w:t>5</w:t>
            </w:r>
            <w:r w:rsidR="00AB7AFD">
              <w:rPr>
                <w:szCs w:val="24"/>
              </w:rPr>
              <w:t>5</w:t>
            </w:r>
            <w:r w:rsidR="00372FD0">
              <w:rPr>
                <w:szCs w:val="24"/>
              </w:rPr>
              <w:t>,</w:t>
            </w:r>
            <w:r>
              <w:rPr>
                <w:szCs w:val="24"/>
              </w:rPr>
              <w:t>5</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4E48EB">
            <w:pPr>
              <w:jc w:val="center"/>
              <w:outlineLvl w:val="0"/>
              <w:rPr>
                <w:szCs w:val="24"/>
              </w:rPr>
            </w:pPr>
            <w:r>
              <w:rPr>
                <w:szCs w:val="24"/>
              </w:rPr>
              <w:t>3</w:t>
            </w:r>
            <w:r w:rsidR="008F3A09">
              <w:rPr>
                <w:szCs w:val="24"/>
              </w:rPr>
              <w:t>4</w:t>
            </w:r>
            <w:r w:rsidR="004E48EB">
              <w:rPr>
                <w:szCs w:val="24"/>
              </w:rPr>
              <w:t>3</w:t>
            </w:r>
            <w:r w:rsidR="008F3A09">
              <w:rPr>
                <w:szCs w:val="24"/>
              </w:rPr>
              <w:t>05,5</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E0" w:rsidRDefault="00A278E0">
      <w:r>
        <w:separator/>
      </w:r>
    </w:p>
  </w:endnote>
  <w:endnote w:type="continuationSeparator" w:id="0">
    <w:p w:rsidR="00A278E0" w:rsidRDefault="00A2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D76C41">
    <w:pPr>
      <w:pStyle w:val="a5"/>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090"/>
      <w:docPartObj>
        <w:docPartGallery w:val="Page Numbers (Bottom of Page)"/>
        <w:docPartUnique/>
      </w:docPartObj>
    </w:sdtPr>
    <w:sdtContent>
      <w:p w:rsidR="00BA3385" w:rsidRDefault="00D76C41">
        <w:pPr>
          <w:pStyle w:val="a5"/>
          <w:jc w:val="right"/>
        </w:pPr>
        <w:fldSimple w:instr=" PAGE   \* MERGEFORMAT ">
          <w:r w:rsidR="00743129">
            <w:rPr>
              <w:noProof/>
            </w:rPr>
            <w:t>3</w:t>
          </w:r>
        </w:fldSimple>
      </w:p>
    </w:sdtContent>
  </w:sdt>
  <w:p w:rsidR="000F6046" w:rsidRDefault="000F6046"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Pr="00145A87" w:rsidRDefault="000F604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E0" w:rsidRDefault="00A278E0">
      <w:r>
        <w:separator/>
      </w:r>
    </w:p>
  </w:footnote>
  <w:footnote w:type="continuationSeparator" w:id="0">
    <w:p w:rsidR="00A278E0" w:rsidRDefault="00A27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D76C41">
    <w:pPr>
      <w:pStyle w:val="a3"/>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0F6046" w:rsidP="00D011AB">
    <w:pPr>
      <w:pStyle w:val="a3"/>
      <w:tabs>
        <w:tab w:val="left" w:pos="13911"/>
        <w:tab w:val="right" w:pos="15138"/>
      </w:tabs>
    </w:pPr>
    <w:r>
      <w:tab/>
    </w:r>
    <w:r>
      <w:tab/>
    </w:r>
    <w:r>
      <w:tab/>
    </w:r>
  </w:p>
  <w:p w:rsidR="000F6046" w:rsidRDefault="000F6046"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3E58"/>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7D0"/>
    <w:rsid w:val="00062EEC"/>
    <w:rsid w:val="00063780"/>
    <w:rsid w:val="00063E29"/>
    <w:rsid w:val="00064C60"/>
    <w:rsid w:val="00064FD3"/>
    <w:rsid w:val="0006532C"/>
    <w:rsid w:val="000653E1"/>
    <w:rsid w:val="000654A5"/>
    <w:rsid w:val="00065669"/>
    <w:rsid w:val="00065E15"/>
    <w:rsid w:val="00066048"/>
    <w:rsid w:val="000701EB"/>
    <w:rsid w:val="0007047E"/>
    <w:rsid w:val="00070B98"/>
    <w:rsid w:val="0007194F"/>
    <w:rsid w:val="00071BBE"/>
    <w:rsid w:val="000723AE"/>
    <w:rsid w:val="000727AF"/>
    <w:rsid w:val="00073195"/>
    <w:rsid w:val="00074A82"/>
    <w:rsid w:val="0007537F"/>
    <w:rsid w:val="0007579E"/>
    <w:rsid w:val="0007599F"/>
    <w:rsid w:val="00076943"/>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87A7E"/>
    <w:rsid w:val="00090443"/>
    <w:rsid w:val="00090F69"/>
    <w:rsid w:val="00090FDD"/>
    <w:rsid w:val="000911D5"/>
    <w:rsid w:val="00092629"/>
    <w:rsid w:val="00092DB9"/>
    <w:rsid w:val="000939B1"/>
    <w:rsid w:val="00093A10"/>
    <w:rsid w:val="00093D4D"/>
    <w:rsid w:val="00094158"/>
    <w:rsid w:val="000944AB"/>
    <w:rsid w:val="000949F9"/>
    <w:rsid w:val="000951D9"/>
    <w:rsid w:val="00095498"/>
    <w:rsid w:val="00095584"/>
    <w:rsid w:val="0009558C"/>
    <w:rsid w:val="0009613D"/>
    <w:rsid w:val="00096162"/>
    <w:rsid w:val="00096372"/>
    <w:rsid w:val="00096E43"/>
    <w:rsid w:val="00097443"/>
    <w:rsid w:val="000A01D2"/>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6E7"/>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840"/>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F36"/>
    <w:rsid w:val="00100F84"/>
    <w:rsid w:val="00101290"/>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571"/>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0CA"/>
    <w:rsid w:val="00171256"/>
    <w:rsid w:val="001713FE"/>
    <w:rsid w:val="00171617"/>
    <w:rsid w:val="00171C0A"/>
    <w:rsid w:val="00171FEF"/>
    <w:rsid w:val="0017218B"/>
    <w:rsid w:val="0017252B"/>
    <w:rsid w:val="001731CA"/>
    <w:rsid w:val="001734AE"/>
    <w:rsid w:val="0017358B"/>
    <w:rsid w:val="00173920"/>
    <w:rsid w:val="00174F0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24BF"/>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9BE"/>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0EA"/>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361"/>
    <w:rsid w:val="0020489D"/>
    <w:rsid w:val="002050FB"/>
    <w:rsid w:val="002052FF"/>
    <w:rsid w:val="00205C3B"/>
    <w:rsid w:val="00205CC9"/>
    <w:rsid w:val="00206D1E"/>
    <w:rsid w:val="00207A98"/>
    <w:rsid w:val="00207E88"/>
    <w:rsid w:val="0021032A"/>
    <w:rsid w:val="002106F7"/>
    <w:rsid w:val="0021094D"/>
    <w:rsid w:val="00211910"/>
    <w:rsid w:val="00212788"/>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1ED2"/>
    <w:rsid w:val="002229CA"/>
    <w:rsid w:val="00222B44"/>
    <w:rsid w:val="00222D47"/>
    <w:rsid w:val="002233F5"/>
    <w:rsid w:val="0022361B"/>
    <w:rsid w:val="0022362F"/>
    <w:rsid w:val="0022396C"/>
    <w:rsid w:val="00225A82"/>
    <w:rsid w:val="00226463"/>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2D1"/>
    <w:rsid w:val="00243531"/>
    <w:rsid w:val="00243F3B"/>
    <w:rsid w:val="0024464A"/>
    <w:rsid w:val="002448D7"/>
    <w:rsid w:val="00244D9D"/>
    <w:rsid w:val="0024516E"/>
    <w:rsid w:val="002452CC"/>
    <w:rsid w:val="00245329"/>
    <w:rsid w:val="00245F70"/>
    <w:rsid w:val="00246F5F"/>
    <w:rsid w:val="00247227"/>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42B"/>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4D03"/>
    <w:rsid w:val="002C570C"/>
    <w:rsid w:val="002C6CAC"/>
    <w:rsid w:val="002C7110"/>
    <w:rsid w:val="002D04A7"/>
    <w:rsid w:val="002D0681"/>
    <w:rsid w:val="002D0D29"/>
    <w:rsid w:val="002D10D6"/>
    <w:rsid w:val="002D1CDC"/>
    <w:rsid w:val="002D22E7"/>
    <w:rsid w:val="002D2317"/>
    <w:rsid w:val="002D25B7"/>
    <w:rsid w:val="002D2982"/>
    <w:rsid w:val="002D2F0F"/>
    <w:rsid w:val="002D42EC"/>
    <w:rsid w:val="002D4480"/>
    <w:rsid w:val="002D4728"/>
    <w:rsid w:val="002D4CA6"/>
    <w:rsid w:val="002D55A7"/>
    <w:rsid w:val="002D55E4"/>
    <w:rsid w:val="002D5C7F"/>
    <w:rsid w:val="002D6169"/>
    <w:rsid w:val="002D6B19"/>
    <w:rsid w:val="002D6C99"/>
    <w:rsid w:val="002D7070"/>
    <w:rsid w:val="002D77F5"/>
    <w:rsid w:val="002E05B3"/>
    <w:rsid w:val="002E0BCB"/>
    <w:rsid w:val="002E0D85"/>
    <w:rsid w:val="002E0E7A"/>
    <w:rsid w:val="002E1050"/>
    <w:rsid w:val="002E1323"/>
    <w:rsid w:val="002E1817"/>
    <w:rsid w:val="002E1AF4"/>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53C"/>
    <w:rsid w:val="002F1726"/>
    <w:rsid w:val="002F1DDE"/>
    <w:rsid w:val="002F2B8A"/>
    <w:rsid w:val="002F3135"/>
    <w:rsid w:val="002F359E"/>
    <w:rsid w:val="002F3939"/>
    <w:rsid w:val="002F3BDA"/>
    <w:rsid w:val="002F54B8"/>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70C"/>
    <w:rsid w:val="0032781F"/>
    <w:rsid w:val="0032785D"/>
    <w:rsid w:val="00330265"/>
    <w:rsid w:val="00330432"/>
    <w:rsid w:val="00330493"/>
    <w:rsid w:val="00330A08"/>
    <w:rsid w:val="00330D02"/>
    <w:rsid w:val="00330ECC"/>
    <w:rsid w:val="00331696"/>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1C1C"/>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0D24"/>
    <w:rsid w:val="003712C2"/>
    <w:rsid w:val="00371CCE"/>
    <w:rsid w:val="00371E7B"/>
    <w:rsid w:val="00371FA8"/>
    <w:rsid w:val="003723A8"/>
    <w:rsid w:val="003726C4"/>
    <w:rsid w:val="00372FD0"/>
    <w:rsid w:val="003735C7"/>
    <w:rsid w:val="00374254"/>
    <w:rsid w:val="0037426D"/>
    <w:rsid w:val="0037487B"/>
    <w:rsid w:val="00374915"/>
    <w:rsid w:val="00374BCB"/>
    <w:rsid w:val="00374E34"/>
    <w:rsid w:val="00374E9D"/>
    <w:rsid w:val="003754EF"/>
    <w:rsid w:val="00375919"/>
    <w:rsid w:val="00375B72"/>
    <w:rsid w:val="00375C12"/>
    <w:rsid w:val="00376074"/>
    <w:rsid w:val="00376C6F"/>
    <w:rsid w:val="00380A18"/>
    <w:rsid w:val="00380BD5"/>
    <w:rsid w:val="00380D08"/>
    <w:rsid w:val="00380F82"/>
    <w:rsid w:val="0038124F"/>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BEF"/>
    <w:rsid w:val="00391170"/>
    <w:rsid w:val="00391739"/>
    <w:rsid w:val="003919A4"/>
    <w:rsid w:val="00391A78"/>
    <w:rsid w:val="00391ED7"/>
    <w:rsid w:val="00391FCF"/>
    <w:rsid w:val="00392524"/>
    <w:rsid w:val="00393C19"/>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37F"/>
    <w:rsid w:val="003D7B26"/>
    <w:rsid w:val="003D7DC7"/>
    <w:rsid w:val="003D7E3D"/>
    <w:rsid w:val="003E012C"/>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5C3"/>
    <w:rsid w:val="003F35F1"/>
    <w:rsid w:val="003F384D"/>
    <w:rsid w:val="003F3883"/>
    <w:rsid w:val="003F3901"/>
    <w:rsid w:val="003F3B84"/>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0C4E"/>
    <w:rsid w:val="004612A1"/>
    <w:rsid w:val="004617AE"/>
    <w:rsid w:val="00461ACA"/>
    <w:rsid w:val="00461D13"/>
    <w:rsid w:val="00461DE7"/>
    <w:rsid w:val="0046243C"/>
    <w:rsid w:val="00462A96"/>
    <w:rsid w:val="00462F7C"/>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1D57"/>
    <w:rsid w:val="0047248D"/>
    <w:rsid w:val="004724A5"/>
    <w:rsid w:val="00472AD3"/>
    <w:rsid w:val="00472CBA"/>
    <w:rsid w:val="00473009"/>
    <w:rsid w:val="0047303F"/>
    <w:rsid w:val="0047359C"/>
    <w:rsid w:val="00475205"/>
    <w:rsid w:val="00475CDD"/>
    <w:rsid w:val="00475E54"/>
    <w:rsid w:val="00476280"/>
    <w:rsid w:val="00476A88"/>
    <w:rsid w:val="00476C81"/>
    <w:rsid w:val="0047718B"/>
    <w:rsid w:val="00477996"/>
    <w:rsid w:val="00480333"/>
    <w:rsid w:val="00480D81"/>
    <w:rsid w:val="00480E3D"/>
    <w:rsid w:val="0048105F"/>
    <w:rsid w:val="0048161D"/>
    <w:rsid w:val="0048226B"/>
    <w:rsid w:val="004827A7"/>
    <w:rsid w:val="004833AD"/>
    <w:rsid w:val="00483824"/>
    <w:rsid w:val="00483DA2"/>
    <w:rsid w:val="00483F38"/>
    <w:rsid w:val="004849F5"/>
    <w:rsid w:val="00484F86"/>
    <w:rsid w:val="00485025"/>
    <w:rsid w:val="0048506F"/>
    <w:rsid w:val="0048514A"/>
    <w:rsid w:val="00485259"/>
    <w:rsid w:val="00485AFC"/>
    <w:rsid w:val="00485BB6"/>
    <w:rsid w:val="00485C0D"/>
    <w:rsid w:val="00486738"/>
    <w:rsid w:val="0048678D"/>
    <w:rsid w:val="00486B52"/>
    <w:rsid w:val="00487DC0"/>
    <w:rsid w:val="00490772"/>
    <w:rsid w:val="004911CF"/>
    <w:rsid w:val="004913BC"/>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B7C"/>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48EB"/>
    <w:rsid w:val="004E4CDC"/>
    <w:rsid w:val="004E5BEE"/>
    <w:rsid w:val="004E612D"/>
    <w:rsid w:val="004E625E"/>
    <w:rsid w:val="004E6A06"/>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8C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0"/>
    <w:rsid w:val="00525731"/>
    <w:rsid w:val="0052582D"/>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0CD"/>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67410"/>
    <w:rsid w:val="0057059E"/>
    <w:rsid w:val="00570968"/>
    <w:rsid w:val="00570FBC"/>
    <w:rsid w:val="00571196"/>
    <w:rsid w:val="00571277"/>
    <w:rsid w:val="005716D9"/>
    <w:rsid w:val="00571803"/>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F9D"/>
    <w:rsid w:val="0057797D"/>
    <w:rsid w:val="005779CC"/>
    <w:rsid w:val="00580466"/>
    <w:rsid w:val="0058088A"/>
    <w:rsid w:val="00580EC1"/>
    <w:rsid w:val="00581654"/>
    <w:rsid w:val="00581667"/>
    <w:rsid w:val="0058231C"/>
    <w:rsid w:val="00582493"/>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153D"/>
    <w:rsid w:val="0059263B"/>
    <w:rsid w:val="00592AFA"/>
    <w:rsid w:val="00592C0F"/>
    <w:rsid w:val="005938D1"/>
    <w:rsid w:val="00594552"/>
    <w:rsid w:val="005949B3"/>
    <w:rsid w:val="00594E69"/>
    <w:rsid w:val="005953C3"/>
    <w:rsid w:val="00595A6F"/>
    <w:rsid w:val="00595F91"/>
    <w:rsid w:val="00596308"/>
    <w:rsid w:val="00596559"/>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6CD"/>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705"/>
    <w:rsid w:val="005D1E36"/>
    <w:rsid w:val="005D1F35"/>
    <w:rsid w:val="005D415A"/>
    <w:rsid w:val="005D41CA"/>
    <w:rsid w:val="005D4838"/>
    <w:rsid w:val="005D4EED"/>
    <w:rsid w:val="005D506D"/>
    <w:rsid w:val="005D64C0"/>
    <w:rsid w:val="005D6812"/>
    <w:rsid w:val="005D68B7"/>
    <w:rsid w:val="005D6E23"/>
    <w:rsid w:val="005D7141"/>
    <w:rsid w:val="005D7C30"/>
    <w:rsid w:val="005D7EA4"/>
    <w:rsid w:val="005D7EE3"/>
    <w:rsid w:val="005E0813"/>
    <w:rsid w:val="005E1EAA"/>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949"/>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6F27"/>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6A2"/>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7EE"/>
    <w:rsid w:val="00683814"/>
    <w:rsid w:val="00683D0F"/>
    <w:rsid w:val="00684CA2"/>
    <w:rsid w:val="00684D72"/>
    <w:rsid w:val="0068570A"/>
    <w:rsid w:val="00685F0F"/>
    <w:rsid w:val="00686588"/>
    <w:rsid w:val="00686D10"/>
    <w:rsid w:val="00686E81"/>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24"/>
    <w:rsid w:val="0069748C"/>
    <w:rsid w:val="006975DF"/>
    <w:rsid w:val="006A06F3"/>
    <w:rsid w:val="006A070B"/>
    <w:rsid w:val="006A18AB"/>
    <w:rsid w:val="006A25A0"/>
    <w:rsid w:val="006A2AA7"/>
    <w:rsid w:val="006A2B29"/>
    <w:rsid w:val="006A3407"/>
    <w:rsid w:val="006A365B"/>
    <w:rsid w:val="006A37A6"/>
    <w:rsid w:val="006A3C48"/>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D9F"/>
    <w:rsid w:val="006E5F9B"/>
    <w:rsid w:val="006E60FA"/>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5D47"/>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19"/>
    <w:rsid w:val="00740437"/>
    <w:rsid w:val="00740B34"/>
    <w:rsid w:val="00741839"/>
    <w:rsid w:val="00741DD9"/>
    <w:rsid w:val="00741ED8"/>
    <w:rsid w:val="007420AD"/>
    <w:rsid w:val="00742258"/>
    <w:rsid w:val="00742427"/>
    <w:rsid w:val="0074264E"/>
    <w:rsid w:val="0074294D"/>
    <w:rsid w:val="00742E48"/>
    <w:rsid w:val="00743129"/>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187F"/>
    <w:rsid w:val="007524D4"/>
    <w:rsid w:val="007525DE"/>
    <w:rsid w:val="0075276C"/>
    <w:rsid w:val="00752CEE"/>
    <w:rsid w:val="00752DD7"/>
    <w:rsid w:val="00753020"/>
    <w:rsid w:val="0075348F"/>
    <w:rsid w:val="007538DD"/>
    <w:rsid w:val="00753F70"/>
    <w:rsid w:val="00754654"/>
    <w:rsid w:val="00754806"/>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431"/>
    <w:rsid w:val="00777598"/>
    <w:rsid w:val="00777B0C"/>
    <w:rsid w:val="00780E8E"/>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43"/>
    <w:rsid w:val="007A4E80"/>
    <w:rsid w:val="007A53D4"/>
    <w:rsid w:val="007A592D"/>
    <w:rsid w:val="007A6944"/>
    <w:rsid w:val="007A6C73"/>
    <w:rsid w:val="007A6EDC"/>
    <w:rsid w:val="007A713F"/>
    <w:rsid w:val="007A7DC0"/>
    <w:rsid w:val="007A7F65"/>
    <w:rsid w:val="007B0B6A"/>
    <w:rsid w:val="007B12C3"/>
    <w:rsid w:val="007B1D01"/>
    <w:rsid w:val="007B1E3B"/>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024"/>
    <w:rsid w:val="007B7346"/>
    <w:rsid w:val="007B766E"/>
    <w:rsid w:val="007B7EE1"/>
    <w:rsid w:val="007C024D"/>
    <w:rsid w:val="007C0B26"/>
    <w:rsid w:val="007C0CC6"/>
    <w:rsid w:val="007C0EA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D7BD8"/>
    <w:rsid w:val="007E1255"/>
    <w:rsid w:val="007E1704"/>
    <w:rsid w:val="007E1839"/>
    <w:rsid w:val="007E198D"/>
    <w:rsid w:val="007E281B"/>
    <w:rsid w:val="007E2BD7"/>
    <w:rsid w:val="007E385B"/>
    <w:rsid w:val="007E461E"/>
    <w:rsid w:val="007E49BC"/>
    <w:rsid w:val="007E4C62"/>
    <w:rsid w:val="007E4F68"/>
    <w:rsid w:val="007E50D9"/>
    <w:rsid w:val="007E51F6"/>
    <w:rsid w:val="007E56A1"/>
    <w:rsid w:val="007E5C39"/>
    <w:rsid w:val="007E72D7"/>
    <w:rsid w:val="007E738D"/>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6BA"/>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0CEC"/>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5E85"/>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2E09"/>
    <w:rsid w:val="008E32EE"/>
    <w:rsid w:val="008E382A"/>
    <w:rsid w:val="008E3975"/>
    <w:rsid w:val="008E3A3F"/>
    <w:rsid w:val="008E4113"/>
    <w:rsid w:val="008E4611"/>
    <w:rsid w:val="008E4847"/>
    <w:rsid w:val="008E57AD"/>
    <w:rsid w:val="008E5BC7"/>
    <w:rsid w:val="008E6513"/>
    <w:rsid w:val="008E6848"/>
    <w:rsid w:val="008E6BA5"/>
    <w:rsid w:val="008E70A1"/>
    <w:rsid w:val="008E75E0"/>
    <w:rsid w:val="008E7634"/>
    <w:rsid w:val="008E7B48"/>
    <w:rsid w:val="008E7EC0"/>
    <w:rsid w:val="008E7F76"/>
    <w:rsid w:val="008E7FDE"/>
    <w:rsid w:val="008F02F3"/>
    <w:rsid w:val="008F09AC"/>
    <w:rsid w:val="008F16DB"/>
    <w:rsid w:val="008F23A5"/>
    <w:rsid w:val="008F24F2"/>
    <w:rsid w:val="008F3763"/>
    <w:rsid w:val="008F3890"/>
    <w:rsid w:val="008F3A09"/>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29DD"/>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4CEB"/>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7F6"/>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62E8"/>
    <w:rsid w:val="00966C87"/>
    <w:rsid w:val="0096770A"/>
    <w:rsid w:val="00967A77"/>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580"/>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1C1"/>
    <w:rsid w:val="009E1381"/>
    <w:rsid w:val="009E1A79"/>
    <w:rsid w:val="009E1D9F"/>
    <w:rsid w:val="009E2349"/>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8B3"/>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278E0"/>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6B27"/>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6BF3"/>
    <w:rsid w:val="00A676FD"/>
    <w:rsid w:val="00A67FD2"/>
    <w:rsid w:val="00A7091B"/>
    <w:rsid w:val="00A7178C"/>
    <w:rsid w:val="00A7244A"/>
    <w:rsid w:val="00A72914"/>
    <w:rsid w:val="00A72936"/>
    <w:rsid w:val="00A72DAB"/>
    <w:rsid w:val="00A72F11"/>
    <w:rsid w:val="00A730FD"/>
    <w:rsid w:val="00A762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A16"/>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4C0"/>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07"/>
    <w:rsid w:val="00AB4AB9"/>
    <w:rsid w:val="00AB4DC7"/>
    <w:rsid w:val="00AB521D"/>
    <w:rsid w:val="00AB5D31"/>
    <w:rsid w:val="00AB6048"/>
    <w:rsid w:val="00AB6390"/>
    <w:rsid w:val="00AB654F"/>
    <w:rsid w:val="00AB66F3"/>
    <w:rsid w:val="00AB7062"/>
    <w:rsid w:val="00AB77A4"/>
    <w:rsid w:val="00AB7AFD"/>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DD4"/>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AF7"/>
    <w:rsid w:val="00B26B59"/>
    <w:rsid w:val="00B2711F"/>
    <w:rsid w:val="00B27749"/>
    <w:rsid w:val="00B27AF8"/>
    <w:rsid w:val="00B27E77"/>
    <w:rsid w:val="00B303A4"/>
    <w:rsid w:val="00B30526"/>
    <w:rsid w:val="00B30CD9"/>
    <w:rsid w:val="00B3119B"/>
    <w:rsid w:val="00B312A0"/>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0E5B"/>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710"/>
    <w:rsid w:val="00B9184D"/>
    <w:rsid w:val="00B92435"/>
    <w:rsid w:val="00B9274F"/>
    <w:rsid w:val="00B9441F"/>
    <w:rsid w:val="00B9481E"/>
    <w:rsid w:val="00B94B8C"/>
    <w:rsid w:val="00B951CA"/>
    <w:rsid w:val="00B95448"/>
    <w:rsid w:val="00B95666"/>
    <w:rsid w:val="00B95AD9"/>
    <w:rsid w:val="00B95FC0"/>
    <w:rsid w:val="00B960B9"/>
    <w:rsid w:val="00B96165"/>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385"/>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2ED4"/>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1EDA"/>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392"/>
    <w:rsid w:val="00C23FF7"/>
    <w:rsid w:val="00C24049"/>
    <w:rsid w:val="00C24265"/>
    <w:rsid w:val="00C24464"/>
    <w:rsid w:val="00C24655"/>
    <w:rsid w:val="00C24C85"/>
    <w:rsid w:val="00C24DB9"/>
    <w:rsid w:val="00C25011"/>
    <w:rsid w:val="00C256C1"/>
    <w:rsid w:val="00C25874"/>
    <w:rsid w:val="00C26497"/>
    <w:rsid w:val="00C26E8D"/>
    <w:rsid w:val="00C276C2"/>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67D3F"/>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27D"/>
    <w:rsid w:val="00C90CEF"/>
    <w:rsid w:val="00C90FD1"/>
    <w:rsid w:val="00C91CCC"/>
    <w:rsid w:val="00C922D7"/>
    <w:rsid w:val="00C923A9"/>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769"/>
    <w:rsid w:val="00C97AF4"/>
    <w:rsid w:val="00CA0A27"/>
    <w:rsid w:val="00CA1225"/>
    <w:rsid w:val="00CA1293"/>
    <w:rsid w:val="00CA1FF2"/>
    <w:rsid w:val="00CA217A"/>
    <w:rsid w:val="00CA23FE"/>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536"/>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17EA"/>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69E"/>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3E2E"/>
    <w:rsid w:val="00D54B5B"/>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6C41"/>
    <w:rsid w:val="00D770F3"/>
    <w:rsid w:val="00D771B6"/>
    <w:rsid w:val="00D77A24"/>
    <w:rsid w:val="00D80C3D"/>
    <w:rsid w:val="00D819C7"/>
    <w:rsid w:val="00D820FE"/>
    <w:rsid w:val="00D83B6C"/>
    <w:rsid w:val="00D83F9D"/>
    <w:rsid w:val="00D843A5"/>
    <w:rsid w:val="00D84714"/>
    <w:rsid w:val="00D849FF"/>
    <w:rsid w:val="00D84C1F"/>
    <w:rsid w:val="00D851C2"/>
    <w:rsid w:val="00D86B0B"/>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38E8"/>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60B"/>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70"/>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587"/>
    <w:rsid w:val="00E32E45"/>
    <w:rsid w:val="00E3396A"/>
    <w:rsid w:val="00E33E0A"/>
    <w:rsid w:val="00E345EB"/>
    <w:rsid w:val="00E35926"/>
    <w:rsid w:val="00E359BE"/>
    <w:rsid w:val="00E35AE5"/>
    <w:rsid w:val="00E35BE1"/>
    <w:rsid w:val="00E35EA0"/>
    <w:rsid w:val="00E37131"/>
    <w:rsid w:val="00E40FA0"/>
    <w:rsid w:val="00E413B8"/>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2A3"/>
    <w:rsid w:val="00E476A2"/>
    <w:rsid w:val="00E5035B"/>
    <w:rsid w:val="00E50554"/>
    <w:rsid w:val="00E50825"/>
    <w:rsid w:val="00E50C30"/>
    <w:rsid w:val="00E50DE3"/>
    <w:rsid w:val="00E5112D"/>
    <w:rsid w:val="00E5160D"/>
    <w:rsid w:val="00E528B2"/>
    <w:rsid w:val="00E53DEA"/>
    <w:rsid w:val="00E5482A"/>
    <w:rsid w:val="00E548BF"/>
    <w:rsid w:val="00E550E4"/>
    <w:rsid w:val="00E55605"/>
    <w:rsid w:val="00E55873"/>
    <w:rsid w:val="00E56E8E"/>
    <w:rsid w:val="00E5767F"/>
    <w:rsid w:val="00E578C1"/>
    <w:rsid w:val="00E57BD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199D"/>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6906"/>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591"/>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2DE"/>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874"/>
    <w:rsid w:val="00F63F30"/>
    <w:rsid w:val="00F64628"/>
    <w:rsid w:val="00F64B3B"/>
    <w:rsid w:val="00F6506B"/>
    <w:rsid w:val="00F65432"/>
    <w:rsid w:val="00F663EC"/>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96E05"/>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16E"/>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5EE4"/>
    <w:rsid w:val="00FE63C5"/>
    <w:rsid w:val="00FE6FE2"/>
    <w:rsid w:val="00FE7787"/>
    <w:rsid w:val="00FE7CA4"/>
    <w:rsid w:val="00FF075C"/>
    <w:rsid w:val="00FF1340"/>
    <w:rsid w:val="00FF18AB"/>
    <w:rsid w:val="00FF21A1"/>
    <w:rsid w:val="00FF223F"/>
    <w:rsid w:val="00FF2880"/>
    <w:rsid w:val="00FF3069"/>
    <w:rsid w:val="00FF38BD"/>
    <w:rsid w:val="00FF3A91"/>
    <w:rsid w:val="00FF3BE6"/>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953563046">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76071782">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A110-E13A-479D-9DBF-15E1B2D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15352</Words>
  <Characters>87510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2022-07-11T06:04:00Z</cp:lastPrinted>
  <dcterms:created xsi:type="dcterms:W3CDTF">2022-07-12T05:58:00Z</dcterms:created>
  <dcterms:modified xsi:type="dcterms:W3CDTF">2022-07-12T05:58:00Z</dcterms:modified>
</cp:coreProperties>
</file>