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6E" w:rsidRDefault="00331DBA" w:rsidP="00331DBA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Благоустройство территории земельного участка, расположенного по адресу: Ростовская область, Кашарский район, Кашарское сельское поселение, примерно в 800,0 метрах по направлению на северо-восток от ориентира здание Администрации Кашарского района</w:t>
      </w:r>
    </w:p>
    <w:p w:rsidR="00331DBA" w:rsidRDefault="00331DBA" w:rsidP="00331DBA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участии в конкурсе проектов благоустройства общественных территорий муниципальных образований Ростовской области, обусловлено необходимостью создания парка для комфортного отдыха населения, а также знаменательной датой предстоящим празднованием в 2019 году 95 – </w:t>
      </w:r>
      <w:proofErr w:type="spellStart"/>
      <w:r w:rsidRPr="007C4754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 образования Кашарского района.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Территориально выбор был сделан с учетом безопасного размещения планируемого парка, удаленность его от транзитной автомобильной дороги сл.Кашары на 200 м, от автомобильной дороги «Миллерово – Вешенская» 900 м, позволяет гостям комфортно и безопасно находиться на территории парка.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При выборе земельного участка учитывалось, что в радиусе 50 км от благоустраиваемой территории отсутствуют промышленные предприятия оказывающие негативное воздействие на окружающую среду, </w:t>
      </w:r>
      <w:r w:rsidR="00D13F5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C4754">
        <w:rPr>
          <w:rFonts w:ascii="Times New Roman" w:eastAsia="Calibri" w:hAnsi="Times New Roman" w:cs="Times New Roman"/>
          <w:sz w:val="28"/>
          <w:szCs w:val="28"/>
        </w:rPr>
        <w:t>благоустройстве парка будет сохранена его экологическая индивидуальность.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Территория парка площадью 15 гектаров имеет четкое зонирование, для разнообразных сфер отдыха населения: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  <w:u w:val="single"/>
        </w:rPr>
        <w:t>Спортивная</w:t>
      </w: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 зона: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C4754">
        <w:rPr>
          <w:rFonts w:ascii="Times New Roman" w:eastAsia="Calibri" w:hAnsi="Times New Roman" w:cs="Times New Roman"/>
          <w:sz w:val="28"/>
          <w:szCs w:val="28"/>
        </w:rPr>
        <w:t>скейт</w:t>
      </w:r>
      <w:proofErr w:type="spellEnd"/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 – парк,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беговые дорожки,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дорожки для скандинавской ходьбы,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футбольное поле, мини – футбол, волейбол,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площадка для йоги,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-детская площадка,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веревочный парк.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4754">
        <w:rPr>
          <w:rFonts w:ascii="Times New Roman" w:eastAsia="Calibri" w:hAnsi="Times New Roman" w:cs="Times New Roman"/>
          <w:sz w:val="28"/>
          <w:szCs w:val="28"/>
          <w:u w:val="single"/>
        </w:rPr>
        <w:t>Торгово</w:t>
      </w:r>
      <w:proofErr w:type="spellEnd"/>
      <w:r w:rsidRPr="007C47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развлекательная</w:t>
      </w: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 зона: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ярмарочная площадь, где ежедневно проводятся ярмарки, а еженедельно фестивали – ярмарки силами РДК с участием ЛПХ и КФХ, без посредников,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амфитеатр, где школа искусств, РДК, центр детского творчества проводят выставки, отчетные концерты, встречу Нового Года, масленицы, выступление духового оркестра.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Зона тихого отдыха: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lastRenderedPageBreak/>
        <w:t>- кемпинг,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смотровая площадка,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погружные фонтаны в озере с песчаной косой,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- река Ольховая, 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гравийные дорожки,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- зона барбекю, где семейный отдых на природе позволит сократить посещение лесов в пожароопасный период и период массового выхода клещей,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 xml:space="preserve">- музей под открытым небом. </w:t>
      </w:r>
    </w:p>
    <w:p w:rsidR="007C4754" w:rsidRPr="007C4754" w:rsidRDefault="007C4754" w:rsidP="007C47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4">
        <w:rPr>
          <w:rFonts w:ascii="Times New Roman" w:eastAsia="Calibri" w:hAnsi="Times New Roman" w:cs="Times New Roman"/>
          <w:sz w:val="28"/>
          <w:szCs w:val="28"/>
        </w:rPr>
        <w:t>Архитекторами разработан современный дизайн парка, с использованием современных, экологических материалов (гранитная крошка, дерево, камень и т.д.), а также вся территория парка будет учитывать его доступность для маломобильных групп населения, все дорожки парка спроектированы с отсутствием ступенек и бордюров.</w:t>
      </w:r>
    </w:p>
    <w:p w:rsidR="004E71D4" w:rsidRDefault="00D13F54" w:rsidP="004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</w:t>
      </w:r>
      <w:r w:rsidR="007C4754" w:rsidRPr="002431AF">
        <w:rPr>
          <w:rFonts w:ascii="Times New Roman" w:hAnsi="Times New Roman" w:cs="Times New Roman"/>
          <w:sz w:val="28"/>
          <w:szCs w:val="28"/>
        </w:rPr>
        <w:t xml:space="preserve">ыли проведены торги </w:t>
      </w:r>
      <w:r w:rsidR="002431AF">
        <w:rPr>
          <w:rFonts w:ascii="Times New Roman" w:hAnsi="Times New Roman" w:cs="Times New Roman"/>
          <w:sz w:val="28"/>
          <w:szCs w:val="28"/>
        </w:rPr>
        <w:t>06.08.2019 г.</w:t>
      </w:r>
      <w:r>
        <w:rPr>
          <w:rFonts w:ascii="Times New Roman" w:hAnsi="Times New Roman" w:cs="Times New Roman"/>
          <w:sz w:val="28"/>
          <w:szCs w:val="28"/>
        </w:rPr>
        <w:t xml:space="preserve">, на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подрядчика</w:t>
      </w:r>
      <w:r w:rsidR="004E71D4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4E71D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фирма </w:t>
      </w:r>
      <w:r w:rsidR="00D55BBA">
        <w:rPr>
          <w:rFonts w:ascii="Times New Roman" w:hAnsi="Times New Roman" w:cs="Times New Roman"/>
          <w:sz w:val="28"/>
          <w:szCs w:val="28"/>
        </w:rPr>
        <w:t>ООО «Мост-Сервис».</w:t>
      </w:r>
    </w:p>
    <w:p w:rsidR="002431AF" w:rsidRDefault="002431AF" w:rsidP="004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</w:t>
      </w:r>
      <w:r w:rsidR="00D13F54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торгов составила: 41395322,5 тыс. руб. </w:t>
      </w:r>
    </w:p>
    <w:p w:rsidR="002431AF" w:rsidRDefault="002431AF" w:rsidP="00243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</w:t>
      </w:r>
      <w:r w:rsidR="004E71D4">
        <w:rPr>
          <w:rFonts w:ascii="Times New Roman" w:hAnsi="Times New Roman" w:cs="Times New Roman"/>
          <w:sz w:val="28"/>
          <w:szCs w:val="28"/>
        </w:rPr>
        <w:t xml:space="preserve"> по подготовке территории парка</w:t>
      </w:r>
      <w:r w:rsidR="00D13F54">
        <w:rPr>
          <w:rFonts w:ascii="Times New Roman" w:hAnsi="Times New Roman" w:cs="Times New Roman"/>
          <w:sz w:val="28"/>
          <w:szCs w:val="28"/>
        </w:rPr>
        <w:t xml:space="preserve"> в 2019 году:</w:t>
      </w:r>
      <w:r w:rsidR="00D55BBA">
        <w:rPr>
          <w:rFonts w:ascii="Times New Roman" w:hAnsi="Times New Roman" w:cs="Times New Roman"/>
          <w:sz w:val="28"/>
          <w:szCs w:val="28"/>
        </w:rPr>
        <w:t xml:space="preserve"> 19.08.2019 г.</w:t>
      </w:r>
    </w:p>
    <w:p w:rsidR="002431AF" w:rsidRPr="002431AF" w:rsidRDefault="002431AF" w:rsidP="00243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</w:t>
      </w:r>
      <w:r w:rsidR="00D13F54">
        <w:rPr>
          <w:rFonts w:ascii="Times New Roman" w:hAnsi="Times New Roman" w:cs="Times New Roman"/>
          <w:sz w:val="28"/>
          <w:szCs w:val="28"/>
        </w:rPr>
        <w:t xml:space="preserve"> в 2019 году:</w:t>
      </w:r>
      <w:r w:rsidR="00D55BBA">
        <w:rPr>
          <w:rFonts w:ascii="Times New Roman" w:hAnsi="Times New Roman" w:cs="Times New Roman"/>
          <w:sz w:val="28"/>
          <w:szCs w:val="28"/>
        </w:rPr>
        <w:t xml:space="preserve"> 30.11.2019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5BBA">
        <w:rPr>
          <w:rFonts w:ascii="Times New Roman" w:hAnsi="Times New Roman" w:cs="Times New Roman"/>
          <w:sz w:val="28"/>
          <w:szCs w:val="28"/>
        </w:rPr>
        <w:t>.</w:t>
      </w:r>
    </w:p>
    <w:sectPr w:rsidR="002431AF" w:rsidRPr="0024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A"/>
    <w:rsid w:val="001E2244"/>
    <w:rsid w:val="002431AF"/>
    <w:rsid w:val="00331DBA"/>
    <w:rsid w:val="004E71D4"/>
    <w:rsid w:val="007C4754"/>
    <w:rsid w:val="00895A6A"/>
    <w:rsid w:val="00D13F54"/>
    <w:rsid w:val="00D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3EF5-7708-44DF-B884-04F9CDF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Пивень</cp:lastModifiedBy>
  <cp:revision>3</cp:revision>
  <dcterms:created xsi:type="dcterms:W3CDTF">2019-09-03T11:44:00Z</dcterms:created>
  <dcterms:modified xsi:type="dcterms:W3CDTF">2019-09-04T07:38:00Z</dcterms:modified>
</cp:coreProperties>
</file>